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1" w:rsidRPr="00764C61" w:rsidRDefault="00764C61" w:rsidP="00161A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64C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SZCZEGÓŁOWY OPIS PRZEDMIOTU ZAMÓWIENIA</w:t>
      </w:r>
    </w:p>
    <w:p w:rsidR="00764C61" w:rsidRPr="00764C61" w:rsidRDefault="000A66D7" w:rsidP="00161A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E0A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1</w:t>
      </w:r>
      <w:r w:rsidR="003E0A9D" w:rsidRPr="003E0A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MODERNIZACJA SERWEROWNI</w:t>
      </w:r>
      <w:r w:rsidR="00764C61" w:rsidRPr="003E0A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:rsidR="000A66D7" w:rsidRDefault="000A66D7" w:rsidP="00764C61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pl-PL"/>
        </w:rPr>
      </w:pPr>
    </w:p>
    <w:p w:rsidR="00764C61" w:rsidRPr="00CC2AD0" w:rsidRDefault="00764C61" w:rsidP="00764C6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C2AD0">
        <w:rPr>
          <w:rFonts w:ascii="Times New Roman" w:eastAsia="Times New Roman" w:hAnsi="Times New Roman" w:cs="Times New Roman"/>
          <w:b/>
          <w:lang w:eastAsia="pl-PL"/>
        </w:rPr>
        <w:t>INSTRUKCJA</w:t>
      </w:r>
      <w:r w:rsidRPr="00CC2AD0">
        <w:rPr>
          <w:rFonts w:ascii="Times New Roman" w:eastAsia="Times New Roman" w:hAnsi="Times New Roman" w:cs="Times New Roman"/>
          <w:lang w:eastAsia="pl-PL"/>
        </w:rPr>
        <w:t>:</w:t>
      </w:r>
    </w:p>
    <w:p w:rsidR="00764C61" w:rsidRPr="00CC2AD0" w:rsidRDefault="00CC2AD0" w:rsidP="00764C61">
      <w:pPr>
        <w:numPr>
          <w:ilvl w:val="0"/>
          <w:numId w:val="8"/>
        </w:numPr>
        <w:tabs>
          <w:tab w:val="left" w:pos="294"/>
        </w:tabs>
        <w:spacing w:after="120" w:line="240" w:lineRule="auto"/>
        <w:ind w:left="294" w:hanging="294"/>
        <w:rPr>
          <w:rFonts w:ascii="Times New Roman" w:eastAsia="Times New Roman" w:hAnsi="Times New Roman" w:cs="Times New Roman"/>
          <w:lang w:eastAsia="pl-PL"/>
        </w:rPr>
      </w:pPr>
      <w:r w:rsidRPr="00CC2AD0">
        <w:rPr>
          <w:rFonts w:ascii="Times New Roman" w:eastAsia="Times New Roman" w:hAnsi="Times New Roman" w:cs="Times New Roman"/>
          <w:lang w:eastAsia="pl-PL"/>
        </w:rPr>
        <w:t>W tabelach w kolumnie 3</w:t>
      </w:r>
      <w:r w:rsidR="00764C61" w:rsidRPr="00CC2A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2AD0">
        <w:rPr>
          <w:rFonts w:ascii="Times New Roman" w:eastAsia="Times New Roman" w:hAnsi="Times New Roman" w:cs="Times New Roman"/>
          <w:lang w:eastAsia="pl-PL"/>
        </w:rPr>
        <w:t>podano minimalne wymagania, które musi spełniać oferowany sprzęt.</w:t>
      </w:r>
    </w:p>
    <w:p w:rsidR="00764C61" w:rsidRPr="00CC2AD0" w:rsidRDefault="00CC2AD0" w:rsidP="00764C61">
      <w:pPr>
        <w:numPr>
          <w:ilvl w:val="0"/>
          <w:numId w:val="8"/>
        </w:numPr>
        <w:tabs>
          <w:tab w:val="left" w:pos="294"/>
        </w:tabs>
        <w:spacing w:after="120" w:line="240" w:lineRule="auto"/>
        <w:ind w:left="294" w:hanging="294"/>
        <w:rPr>
          <w:rFonts w:ascii="Times New Roman" w:eastAsia="Times New Roman" w:hAnsi="Times New Roman" w:cs="Times New Roman"/>
          <w:lang w:eastAsia="pl-PL"/>
        </w:rPr>
      </w:pPr>
      <w:r w:rsidRPr="00CC2AD0">
        <w:rPr>
          <w:rFonts w:ascii="Times New Roman" w:eastAsia="Times New Roman" w:hAnsi="Times New Roman" w:cs="Times New Roman"/>
          <w:lang w:eastAsia="pl-PL"/>
        </w:rPr>
        <w:t>W tabelach w pkt 1.1-1.7 należy podać nazwę, typ, producenta i rok produkcji oferowanego sprzętu.</w:t>
      </w:r>
    </w:p>
    <w:p w:rsidR="00764C61" w:rsidRDefault="00764C61" w:rsidP="008E028F">
      <w:pPr>
        <w:jc w:val="both"/>
      </w:pPr>
    </w:p>
    <w:p w:rsidR="00E04E4A" w:rsidRPr="000A6A62" w:rsidRDefault="00E04E4A" w:rsidP="008E028F">
      <w:pPr>
        <w:jc w:val="both"/>
        <w:rPr>
          <w:rFonts w:ascii="Times New Roman" w:hAnsi="Times New Roman" w:cs="Times New Roman"/>
        </w:rPr>
      </w:pPr>
      <w:r w:rsidRPr="000A6A62">
        <w:rPr>
          <w:rFonts w:ascii="Times New Roman" w:hAnsi="Times New Roman" w:cs="Times New Roman"/>
        </w:rPr>
        <w:t xml:space="preserve">Wykonawca </w:t>
      </w:r>
      <w:r w:rsidR="003E362E" w:rsidRPr="000A6A62">
        <w:rPr>
          <w:rFonts w:ascii="Times New Roman" w:hAnsi="Times New Roman" w:cs="Times New Roman"/>
        </w:rPr>
        <w:t>zo</w:t>
      </w:r>
      <w:r w:rsidRPr="000A6A62">
        <w:rPr>
          <w:rFonts w:ascii="Times New Roman" w:hAnsi="Times New Roman" w:cs="Times New Roman"/>
        </w:rPr>
        <w:t>bowiązuje się dostarczyć zamawiany sprzęt w całości do 2</w:t>
      </w:r>
      <w:r w:rsidR="002D2766" w:rsidRPr="000A6A62">
        <w:rPr>
          <w:rFonts w:ascii="Times New Roman" w:hAnsi="Times New Roman" w:cs="Times New Roman"/>
        </w:rPr>
        <w:t>7</w:t>
      </w:r>
      <w:r w:rsidRPr="000A6A62">
        <w:rPr>
          <w:rFonts w:ascii="Times New Roman" w:hAnsi="Times New Roman" w:cs="Times New Roman"/>
        </w:rPr>
        <w:t>.12.2019</w:t>
      </w:r>
      <w:r w:rsidR="000A66D7" w:rsidRPr="000A6A62">
        <w:rPr>
          <w:rFonts w:ascii="Times New Roman" w:hAnsi="Times New Roman" w:cs="Times New Roman"/>
        </w:rPr>
        <w:t xml:space="preserve"> </w:t>
      </w:r>
      <w:r w:rsidRPr="000A6A62">
        <w:rPr>
          <w:rFonts w:ascii="Times New Roman" w:hAnsi="Times New Roman" w:cs="Times New Roman"/>
        </w:rPr>
        <w:t>r.</w:t>
      </w:r>
    </w:p>
    <w:p w:rsidR="00E04E4A" w:rsidRPr="000A6A62" w:rsidRDefault="00E04E4A" w:rsidP="008E028F">
      <w:pPr>
        <w:jc w:val="both"/>
        <w:rPr>
          <w:rFonts w:ascii="Times New Roman" w:hAnsi="Times New Roman" w:cs="Times New Roman"/>
        </w:rPr>
      </w:pPr>
      <w:r w:rsidRPr="000A6A62">
        <w:rPr>
          <w:rFonts w:ascii="Times New Roman" w:hAnsi="Times New Roman" w:cs="Times New Roman"/>
        </w:rPr>
        <w:t xml:space="preserve">Wykonawca zobowiązuje się dokonać instalacji oraz konfiguracji całego sprzętu w infrastrukturze Zamawiającego. </w:t>
      </w:r>
      <w:r w:rsidR="008110AA" w:rsidRPr="000A6A62">
        <w:rPr>
          <w:rFonts w:ascii="Times New Roman" w:hAnsi="Times New Roman" w:cs="Times New Roman"/>
        </w:rPr>
        <w:t>Wykonawca zobowiązuje się uczestniczyć w migracji danych oraz serwerów wirtualnych z obecnej infrastruktury</w:t>
      </w:r>
      <w:r w:rsidR="003E2FA6" w:rsidRPr="000A6A62">
        <w:rPr>
          <w:rFonts w:ascii="Times New Roman" w:hAnsi="Times New Roman" w:cs="Times New Roman"/>
        </w:rPr>
        <w:t xml:space="preserve"> Zamawiającego</w:t>
      </w:r>
      <w:r w:rsidR="008110AA" w:rsidRPr="000A6A62">
        <w:rPr>
          <w:rFonts w:ascii="Times New Roman" w:hAnsi="Times New Roman" w:cs="Times New Roman"/>
        </w:rPr>
        <w:t xml:space="preserve"> do nowo zakupionej. </w:t>
      </w:r>
      <w:r w:rsidRPr="000A6A62">
        <w:rPr>
          <w:rFonts w:ascii="Times New Roman" w:hAnsi="Times New Roman" w:cs="Times New Roman"/>
        </w:rPr>
        <w:t>Wykonawca zobowiązuje się udzielić wsparcia technicznego w obsłudze sprzętu na czas ofe</w:t>
      </w:r>
      <w:r w:rsidR="004630C0" w:rsidRPr="000A6A62">
        <w:rPr>
          <w:rFonts w:ascii="Times New Roman" w:hAnsi="Times New Roman" w:cs="Times New Roman"/>
        </w:rPr>
        <w:t>rowanej gwarancji.</w:t>
      </w:r>
      <w:r w:rsidR="0097081E" w:rsidRPr="000A6A62">
        <w:rPr>
          <w:rFonts w:ascii="Times New Roman" w:hAnsi="Times New Roman" w:cs="Times New Roman"/>
        </w:rPr>
        <w:t xml:space="preserve"> Wykonawca zobowiązuje się przeszkolić z obsługi dostarczanego sprzętu oraz oprogramowania pracowników Działu Informatyki</w:t>
      </w:r>
      <w:r w:rsidR="000A66D7" w:rsidRPr="000A6A62">
        <w:rPr>
          <w:rFonts w:ascii="Times New Roman" w:hAnsi="Times New Roman" w:cs="Times New Roman"/>
        </w:rPr>
        <w:t xml:space="preserve"> Białostockiego Centrum Onkologii</w:t>
      </w:r>
      <w:r w:rsidR="0097081E" w:rsidRPr="000A6A62">
        <w:rPr>
          <w:rFonts w:ascii="Times New Roman" w:hAnsi="Times New Roman" w:cs="Times New Roman"/>
        </w:rPr>
        <w:t>.</w:t>
      </w:r>
    </w:p>
    <w:p w:rsidR="004630C0" w:rsidRDefault="000A66D7" w:rsidP="008E028F">
      <w:pPr>
        <w:jc w:val="both"/>
        <w:rPr>
          <w:rFonts w:ascii="Times New Roman" w:hAnsi="Times New Roman" w:cs="Times New Roman"/>
        </w:rPr>
      </w:pPr>
      <w:r w:rsidRPr="000A6A62">
        <w:rPr>
          <w:rFonts w:ascii="Times New Roman" w:hAnsi="Times New Roman" w:cs="Times New Roman"/>
        </w:rPr>
        <w:t xml:space="preserve">Instalacja, </w:t>
      </w:r>
      <w:r w:rsidR="004630C0" w:rsidRPr="000A6A62">
        <w:rPr>
          <w:rFonts w:ascii="Times New Roman" w:hAnsi="Times New Roman" w:cs="Times New Roman"/>
        </w:rPr>
        <w:t>konfiguracj</w:t>
      </w:r>
      <w:r w:rsidRPr="000A6A62">
        <w:rPr>
          <w:rFonts w:ascii="Times New Roman" w:hAnsi="Times New Roman" w:cs="Times New Roman"/>
        </w:rPr>
        <w:t>a</w:t>
      </w:r>
      <w:r w:rsidR="004630C0" w:rsidRPr="000A6A62">
        <w:rPr>
          <w:rFonts w:ascii="Times New Roman" w:hAnsi="Times New Roman" w:cs="Times New Roman"/>
        </w:rPr>
        <w:t xml:space="preserve"> zamawianego sprzętu </w:t>
      </w:r>
      <w:r w:rsidR="00354865" w:rsidRPr="000A6A62">
        <w:rPr>
          <w:rFonts w:ascii="Times New Roman" w:hAnsi="Times New Roman" w:cs="Times New Roman"/>
        </w:rPr>
        <w:t>i</w:t>
      </w:r>
      <w:r w:rsidR="004630C0" w:rsidRPr="000A6A62">
        <w:rPr>
          <w:rFonts w:ascii="Times New Roman" w:hAnsi="Times New Roman" w:cs="Times New Roman"/>
        </w:rPr>
        <w:t xml:space="preserve"> oprogramowania </w:t>
      </w:r>
      <w:r w:rsidR="00354865" w:rsidRPr="000A6A62">
        <w:rPr>
          <w:rFonts w:ascii="Times New Roman" w:hAnsi="Times New Roman" w:cs="Times New Roman"/>
        </w:rPr>
        <w:t xml:space="preserve">oraz przeszkolenie pracowników Działu Informatyki </w:t>
      </w:r>
      <w:r w:rsidRPr="000A6A62">
        <w:rPr>
          <w:rFonts w:ascii="Times New Roman" w:hAnsi="Times New Roman" w:cs="Times New Roman"/>
        </w:rPr>
        <w:t>do 31.03.2020 r.</w:t>
      </w:r>
    </w:p>
    <w:p w:rsidR="009428D0" w:rsidRPr="000A6A62" w:rsidRDefault="009428D0" w:rsidP="008E028F">
      <w:pPr>
        <w:jc w:val="both"/>
        <w:rPr>
          <w:rFonts w:ascii="Times New Roman" w:hAnsi="Times New Roman" w:cs="Times New Roman"/>
        </w:rPr>
      </w:pPr>
    </w:p>
    <w:p w:rsidR="0060563A" w:rsidRPr="00571433" w:rsidRDefault="0060563A" w:rsidP="008B1B1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71433">
        <w:rPr>
          <w:rFonts w:ascii="Times New Roman" w:hAnsi="Times New Roman" w:cs="Times New Roman"/>
          <w:b/>
          <w:sz w:val="28"/>
          <w:szCs w:val="28"/>
          <w:lang w:val="pl-PL"/>
        </w:rPr>
        <w:t>Macierz posiadająca funkcjonalność replikacji synchronicznej i asynchronicznej z posiadaną przez Zamawiającego macierzą Dell SCv3020</w:t>
      </w:r>
      <w:r w:rsidR="00C5753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1 sztuka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6F2AD7" w:rsidRPr="000A6A62" w:rsidTr="006F2AD7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AD7" w:rsidRPr="006F2AD7" w:rsidRDefault="006F2AD7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D7" w:rsidRPr="006F2AD7" w:rsidRDefault="006F2AD7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F2AD7" w:rsidRPr="000A6A62" w:rsidTr="006F2AD7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AD7" w:rsidRPr="006F2AD7" w:rsidRDefault="006F2AD7" w:rsidP="00CC2AD0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D7" w:rsidRPr="006F2AD7" w:rsidRDefault="006F2AD7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F2AD7" w:rsidRPr="000A6A62" w:rsidTr="006F2AD7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AD7" w:rsidRPr="006F2AD7" w:rsidRDefault="006F2AD7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D7" w:rsidRPr="006F2AD7" w:rsidRDefault="006F2AD7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F2AD7" w:rsidRPr="000A6A62" w:rsidTr="006F2AD7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AD7" w:rsidRPr="006F2AD7" w:rsidRDefault="006F2AD7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D7" w:rsidRPr="006F2AD7" w:rsidRDefault="006F2AD7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A511B8" w:rsidRPr="008B1B12" w:rsidRDefault="00A511B8" w:rsidP="008B1B12">
      <w:pPr>
        <w:rPr>
          <w:rFonts w:ascii="Times New Roman" w:hAnsi="Times New Roman" w:cs="Times New Roman"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4"/>
        <w:gridCol w:w="7059"/>
      </w:tblGrid>
      <w:tr w:rsidR="007C2AEA" w:rsidRPr="000A6A62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0A6A62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C2AEA" w:rsidRPr="000A6A62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</w:tr>
      <w:tr w:rsidR="007C2AEA" w:rsidRPr="000A6A62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0A6A62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0A6A62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0A6A62" w:rsidRDefault="007C2AEA" w:rsidP="000A6A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C2AEA" w:rsidRPr="000A6A62" w:rsidTr="007C2AEA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Macierz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Macierz powinna posiadać dwa redundantne kontrolery macierzowe wraz z możliwością instalacji 30 dysków 2,5” o maksymalnej wysokość 3U, Macierz musi umożliwiać rozbudowę o moduły 12 dysków 3,5”, 30 dyski 2,5” oraz 60 dysków 3,5”.</w:t>
            </w:r>
          </w:p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Macierz powinna posiadać dwa kontrolery w jednej obudowie.</w:t>
            </w:r>
          </w:p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 minimu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220 dysków SAS/NLSAS lub SSD.</w:t>
            </w:r>
          </w:p>
        </w:tc>
      </w:tr>
      <w:tr w:rsidR="007C2AEA" w:rsidRPr="000A6A62" w:rsidTr="007C2AEA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Wymagana przestrzeń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Macierz musi być wyposażona w: </w:t>
            </w: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10 dysków 2,5” o pojemności 960GB SSD SAS 12Gb/s oraz 20 dysków 2,5” o pojemności 2,4TB SAS 12Gb/s, 10k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dodatkowy moduł dyskowy z </w:t>
            </w: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możliwością instalacji 12 dysków 3,5” posiadający zainstalowane 12 dysków 10TB NLSAS 12Gb/s 7.2k 3,5”.</w:t>
            </w:r>
          </w:p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wysokość rozwiązania nie może przekraczać 5U.</w:t>
            </w:r>
          </w:p>
        </w:tc>
      </w:tr>
      <w:tr w:rsidR="007C2AEA" w:rsidRPr="000A6A62" w:rsidTr="007C2AEA">
        <w:trPr>
          <w:trHeight w:val="91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Pamięć podręczna (Cache)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podręczna (cache) – 16 GB pojemności użytkowej dla danych oraz informacji kontrolnych na każdy kontroler (sumarycznie 32 GB).  Zamawiający nie dopuszcza rozwiązań rozszerzających pamięć podręczną cache dyskami SSD/Flash.</w:t>
            </w:r>
          </w:p>
        </w:tc>
      </w:tr>
      <w:tr w:rsidR="007C2AEA" w:rsidRPr="000A6A62" w:rsidTr="007C2AEA">
        <w:trPr>
          <w:trHeight w:val="35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Interfejsy zewnętrzne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Macierz musi być wyposażona w 8 portów 16Gb FC, 2 porty zarządzające 1GbE Base-T, każdy kontroler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acierzy w trybie Active-Active.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Odporność na zanik zasilania jednej fazy lub awarię zasilacza macierzy (redundancja układu zasilania).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łączenia w macierzy różnych poziomów RAID: </w:t>
            </w:r>
          </w:p>
          <w:p w:rsidR="007C2AEA" w:rsidRPr="000A6A62" w:rsidRDefault="007C2AEA" w:rsidP="002951C5">
            <w:pPr>
              <w:numPr>
                <w:ilvl w:val="1"/>
                <w:numId w:val="1"/>
              </w:numPr>
              <w:tabs>
                <w:tab w:val="clear" w:pos="1440"/>
                <w:tab w:val="num" w:pos="376"/>
              </w:tabs>
              <w:spacing w:after="0" w:line="240" w:lineRule="auto"/>
              <w:ind w:left="376" w:hanging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RAID10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C2AEA" w:rsidRPr="000A6A62" w:rsidRDefault="007C2AEA" w:rsidP="002951C5">
            <w:pPr>
              <w:numPr>
                <w:ilvl w:val="1"/>
                <w:numId w:val="1"/>
              </w:numPr>
              <w:tabs>
                <w:tab w:val="clear" w:pos="1440"/>
                <w:tab w:val="num" w:pos="376"/>
              </w:tabs>
              <w:spacing w:after="0" w:line="240" w:lineRule="auto"/>
              <w:ind w:left="376" w:hanging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RAID 10DM,</w:t>
            </w:r>
          </w:p>
          <w:p w:rsidR="007C2AEA" w:rsidRPr="000A6A62" w:rsidRDefault="007C2AEA" w:rsidP="002951C5">
            <w:pPr>
              <w:numPr>
                <w:ilvl w:val="1"/>
                <w:numId w:val="1"/>
              </w:numPr>
              <w:tabs>
                <w:tab w:val="clear" w:pos="1440"/>
                <w:tab w:val="num" w:pos="376"/>
              </w:tabs>
              <w:spacing w:after="0" w:line="240" w:lineRule="auto"/>
              <w:ind w:left="376" w:hanging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RAID5,</w:t>
            </w:r>
          </w:p>
          <w:p w:rsidR="007C2AEA" w:rsidRPr="000A6A62" w:rsidRDefault="007C2AEA" w:rsidP="002951C5">
            <w:pPr>
              <w:numPr>
                <w:ilvl w:val="1"/>
                <w:numId w:val="1"/>
              </w:numPr>
              <w:tabs>
                <w:tab w:val="clear" w:pos="1440"/>
                <w:tab w:val="num" w:pos="376"/>
              </w:tabs>
              <w:spacing w:after="0" w:line="240" w:lineRule="auto"/>
              <w:ind w:left="376" w:hanging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RAID6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C2AEA" w:rsidRPr="000A6A62" w:rsidRDefault="007C2AEA" w:rsidP="002951C5">
            <w:pPr>
              <w:numPr>
                <w:ilvl w:val="1"/>
                <w:numId w:val="1"/>
              </w:numPr>
              <w:tabs>
                <w:tab w:val="clear" w:pos="1440"/>
                <w:tab w:val="num" w:pos="376"/>
              </w:tabs>
              <w:spacing w:after="0" w:line="240" w:lineRule="auto"/>
              <w:ind w:left="376" w:hanging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RAID0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C2AEA" w:rsidRPr="002951C5" w:rsidRDefault="007C2AEA" w:rsidP="002951C5">
            <w:pPr>
              <w:numPr>
                <w:ilvl w:val="1"/>
                <w:numId w:val="1"/>
              </w:numPr>
              <w:tabs>
                <w:tab w:val="clear" w:pos="1440"/>
                <w:tab w:val="num" w:pos="376"/>
              </w:tabs>
              <w:spacing w:line="240" w:lineRule="auto"/>
              <w:ind w:left="380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RAID1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Podwójne niezależne przyłącza SAS 12Gb/s do wewnętrznych napędów dyskowych.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Odporność na awarię pamięci cache – lustrzany zapis danych oraz technologia zapewniająca ochronę danych z pamięci cache w razie utraty zasilania.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wykonywania wszystkich napraw, rekonfiguracji, rozbudowy i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upgrade’ów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(zarówno sprzętu jak i oprogramowania macierzy) w trybie online (bez przerywania pracy systemu).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zdefiniowania min. 4 dysków zapasowych dla każdego typu dysków w zaoferowanej macierzy lub odpowiednia zapasowa przestrzeń dyskowa.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obsługi wirtualnych portów (NPIV) w taki sposób, aby awaria fizycznego portu nie powodowała konieczności przełączania ścieżek poprzez oprogramowanie do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multipathing</w:t>
            </w:r>
            <w:proofErr w:type="spellEnd"/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Wspierane systemy operacyjne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wsparcie dla różnych systemów operacyjnych, co najmniej AIX, HP-UX, MS Windows,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Linux,</w:t>
            </w:r>
            <w:r w:rsidRPr="000A6A62">
              <w:rPr>
                <w:rFonts w:ascii="Times New Roman" w:hAnsi="Times New Roman" w:cs="Times New Roman"/>
                <w:sz w:val="20"/>
                <w:szCs w:val="20"/>
              </w:rPr>
              <w:t xml:space="preserve"> APPLE IOS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wsparcie dla różnych systemów klastrowych, co najmniej Veritas Cluster Server, HACMP, HP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Serviceguard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C2AEA" w:rsidRPr="000A6A62" w:rsidTr="007C2AEA">
        <w:trPr>
          <w:trHeight w:val="55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mechanizmów dynamicznego przełączania zadań I/O pomiędzy kanałami w przypadku awarii jednego z nich (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failover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Wymagane jest wsparcie dla odpowiednich mechanizmów oferowanych przez producentów systemów operacyjnych: AIX, HP-UX, MS Windows, Vmware, Linux.</w:t>
            </w:r>
          </w:p>
        </w:tc>
      </w:tr>
      <w:tr w:rsidR="007C2AEA" w:rsidRPr="000A6A62" w:rsidTr="007C2AEA">
        <w:trPr>
          <w:trHeight w:val="55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Macierz musi mieć wsparcie dla automatycznego, bez agenta, odzyskiwania bloków (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space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reclamation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dla systemu operacyjnego Linux i systemu plików EXT4, NTFS dla Windows 2012, VMFSv5 dla ESX oraz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VxFS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przypadku zastosowania technologii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Provisioning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Skalowalność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Wykonywanie rozbudowy sprzętowej w trybie online.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 rozbudowę do minimum 220 dysków 2,5”.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rozbudowy macierzy za pomocą nowych dysków o większych pojemnościach oraz dysków typu SSD/Flash – zoptymalizowanych pod kątem zapisu bądź odczytu.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Macierz musi umożliwiać mieszanie dysków o różnych prędkościach obrotowych w ramach jednej półki dyskowej.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zarządzania macierzą przez administratora klienta – graficzny interfejs do monitorowania stanu i konfiguracji macierzy, diagnostyki, mapowania zasobów do serwerów (zarówno podłączanych bezpośrednio jak i przez sieć SAN – LUN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Masking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7C2AEA" w:rsidRPr="000A6A62" w:rsidTr="007C2AEA">
        <w:trPr>
          <w:trHeight w:val="11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Stałe monitorowanie macierzy przez zdalne centrum serwisowe.</w:t>
            </w:r>
          </w:p>
        </w:tc>
      </w:tr>
      <w:tr w:rsidR="007C2AEA" w:rsidRPr="000A6A62" w:rsidTr="007C2AEA">
        <w:trPr>
          <w:trHeight w:val="53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6A62">
              <w:rPr>
                <w:rFonts w:ascii="Times New Roman" w:hAnsi="Times New Roman" w:cs="Times New Roman"/>
                <w:sz w:val="20"/>
                <w:szCs w:val="20"/>
              </w:rPr>
              <w:t>Wymagana możliwość zbierania i przechowywania informacji o wydajności macierzy bez ograniczeń czasowych.</w:t>
            </w:r>
          </w:p>
        </w:tc>
      </w:tr>
      <w:tr w:rsidR="007C2AEA" w:rsidRPr="000A6A62" w:rsidTr="007C2AEA">
        <w:trPr>
          <w:trHeight w:val="221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konfigurowania wolumenów logicznych LUN o pojemności użytkowej 500TB.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Macierz musi posiadać wbudowaną funkcjonalność typu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provisioning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umożliwiającą alokację wirtualnej przestrzeni dyskowej, do której fizyczne dyski mogą być dostarczone w przyszłości.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Możliwość migracji danych w obrębie macierzy</w:t>
            </w:r>
          </w:p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(jeśli wymieniona funkcjonalność wymaga dostarczenia licencji należy dostarczyć z macierzą)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Konieczne jest posiadanie automatycznego, bez interwencji człowieka, rozkładania danych między dyskami poszczególnych typów (tzw. auto-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tiering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Dane muszą być automatycznie przemieszczane między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7200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Dodatkowo funkcjonalność ta musi wspierać dyski SSD zoptymalizowane przez producenta dysków do zapisu lub do odczytu.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Macierz musi mieć możliwość migracji wolumenów logicznych LUN pomiędzy różnymi grupami dyskowymi RAID w obrębie macierzy. Migracja musi być wykonywana w trybie on-line. Jeżeli funkcjonalność taka wymaga dodatkowej licencji, to należy je uwzględnić w ofercie. 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Macierz musi umożliwiać tworzenie jednego wolumenu logicznego LUN w obrębie wszystkich produkcyjnych dysków macierzy. Jeżeli funkcjonalność taka wymaga dodatkowej licencji, to należy je uwzględnić w ofercie. Musi również umożliwiać udostępnienie tego wolumenu logicznego LUN po protokole FC 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Lokalna replikacja danych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tworzenia kopii danych z poziomu macierzy i wewnątrz macierzy bez angażowania systemu operacyjnego hosta.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tworzenia i utrzymywania jednocześnie minimum ośmiu lokalnych kopii danych wewnątrz macierzy dla każdego urządzenia LUN (tzw. kopie point-in-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przez administratora.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Oferowana macierz dyskowa musi umożliwiać wykonanie lokalnej kopii danych na całej zaoferowanej przestrzeni dyskowej.</w:t>
            </w:r>
          </w:p>
        </w:tc>
      </w:tr>
      <w:tr w:rsidR="007C2AEA" w:rsidRPr="000A6A62" w:rsidTr="007C2AEA">
        <w:trPr>
          <w:trHeight w:val="44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 jest również funkcjonalność wykonywania kopii wirtualnych typu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snapshot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 Jest wymagana licencja na pełną pojemność macierzy oraz maksymalną ilość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snapshotów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obrębie macierzy.</w:t>
            </w:r>
          </w:p>
        </w:tc>
      </w:tr>
      <w:tr w:rsidR="007C2AEA" w:rsidRPr="000A6A62" w:rsidTr="007C2AEA">
        <w:trPr>
          <w:trHeight w:val="44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Kopie migawkowe muszą być wykonywane metodą tzw. bez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prealokacji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przestrzeni dyskowej (ang.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allocate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-on-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a.k.a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redirect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-on-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Kopie migawkowe nie mogą być wykonywane metodą COW (ang.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Write)</w:t>
            </w:r>
          </w:p>
        </w:tc>
      </w:tr>
      <w:tr w:rsidR="007C2AEA" w:rsidRPr="000A6A62" w:rsidTr="007C2AEA">
        <w:trPr>
          <w:trHeight w:val="44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Kontrola przepływu danych - </w:t>
            </w:r>
            <w:proofErr w:type="spellStart"/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Współpraca z aplikacjami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integracji środowiska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Microsoft SQL z mechanizmem lokalnej replikacji danych.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Zdalna replikacja danych</w:t>
            </w:r>
          </w:p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(Zamawiający wymaga dostarczenie licencji)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musi zapewniać funkcjonalność zawieszania i ponownej przyrostowej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resynchronizacji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kopii z oryginałem.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05C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Oferowana macierz dyskowa musi umożliwiać wykonanie w trybie synchronicznym i asynchronicznym zdalnej kopii danych całej powierzchni użytkowej macierzy.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Importowanie danych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Macierz musi posiadać funkcjonalność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onlinowego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importu danych z macierzy innego producenta z jednoczesną konwersją wolumenu logicznego LUN do trybu „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Provision</w:t>
            </w:r>
            <w:proofErr w:type="spellEnd"/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w miejscu instalacji sprzętu, z czasem reakcji do następnego dnia roboczego od przyjęcia zgłoszenia, możliwość zgłaszania awarii w trybie 24x7x365.</w:t>
            </w: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przypadku awarii dysków pozostają one własnością klienta.</w:t>
            </w:r>
          </w:p>
        </w:tc>
      </w:tr>
      <w:tr w:rsidR="007C2AEA" w:rsidRPr="000A6A62" w:rsidTr="007C2AEA">
        <w:trPr>
          <w:trHeight w:val="24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0A6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Wymiana dysków</w:t>
            </w:r>
          </w:p>
        </w:tc>
        <w:tc>
          <w:tcPr>
            <w:tcW w:w="3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EA" w:rsidRPr="000A6A62" w:rsidRDefault="007C2AEA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dysków może być dokonywana przez klienta.</w:t>
            </w:r>
          </w:p>
        </w:tc>
      </w:tr>
    </w:tbl>
    <w:p w:rsidR="008C1875" w:rsidRDefault="008C1875" w:rsidP="0060563A"/>
    <w:p w:rsidR="0060563A" w:rsidRPr="00571433" w:rsidRDefault="0060563A" w:rsidP="0087366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71433">
        <w:rPr>
          <w:rFonts w:ascii="Times New Roman" w:hAnsi="Times New Roman" w:cs="Times New Roman"/>
          <w:b/>
          <w:sz w:val="28"/>
          <w:szCs w:val="28"/>
          <w:lang w:val="pl-PL"/>
        </w:rPr>
        <w:t>Rozbudowa posiadanej przez Zamawiającego macierzy Dell SCv3020 o dyski</w:t>
      </w:r>
      <w:r w:rsidR="00C5753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1 komplet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873668" w:rsidRPr="000A6A62" w:rsidTr="006E467A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668" w:rsidRPr="006F2AD7" w:rsidRDefault="00873668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68" w:rsidRPr="006F2AD7" w:rsidRDefault="00873668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873668" w:rsidRPr="000A6A62" w:rsidTr="006E467A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668" w:rsidRPr="006F2AD7" w:rsidRDefault="00873668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68" w:rsidRPr="006F2AD7" w:rsidRDefault="00873668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873668" w:rsidRPr="000A6A62" w:rsidTr="006E467A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668" w:rsidRPr="006F2AD7" w:rsidRDefault="00873668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68" w:rsidRPr="006F2AD7" w:rsidRDefault="00873668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873668" w:rsidRPr="000A6A62" w:rsidTr="006E467A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668" w:rsidRPr="006F2AD7" w:rsidRDefault="00873668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68" w:rsidRPr="006F2AD7" w:rsidRDefault="00873668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873668" w:rsidRPr="008B1B12" w:rsidRDefault="00873668" w:rsidP="0087366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3"/>
        <w:gridCol w:w="7066"/>
      </w:tblGrid>
      <w:tr w:rsidR="007C2AEA" w:rsidRPr="000A6A62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0A6A62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3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0A6A62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</w:tr>
      <w:tr w:rsidR="007C2AEA" w:rsidRPr="000A6A62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0A6A62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0A6A62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0A6A62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C2AEA" w:rsidRPr="00924729" w:rsidTr="007C2AEA">
        <w:trPr>
          <w:trHeight w:val="1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EA" w:rsidRPr="00234960" w:rsidRDefault="007C2AEA" w:rsidP="002349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234960" w:rsidRDefault="007C2AEA" w:rsidP="002349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Dyski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234960" w:rsidRDefault="007C2AEA" w:rsidP="0023496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Dyski muszą pochodzić od Producenta macierzy i muszą być z nią w pełni kompatybilne.</w:t>
            </w:r>
          </w:p>
          <w:p w:rsidR="007C2AEA" w:rsidRPr="00234960" w:rsidRDefault="007C2AEA" w:rsidP="0023496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Zamawiający wymaga dostawy następujących dysków: </w:t>
            </w:r>
            <w:r w:rsidRPr="00234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- 10 dysków 2,5” o pojemności 960GB SSD SAS 12Gb/s</w:t>
            </w:r>
            <w:r w:rsidRPr="00234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- 7 dysków 2,5” o pojemności 2,4TB SAS 12Gb/s, 10k </w:t>
            </w:r>
            <w:proofErr w:type="spellStart"/>
            <w:r w:rsidRPr="00234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rpm</w:t>
            </w:r>
            <w:proofErr w:type="spellEnd"/>
            <w:r w:rsidRPr="00234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- 7 dysków 10TB NLSAS 12Gb/s 7.2k 3,5” do posiadanej półki dyskowej SCv300</w:t>
            </w:r>
          </w:p>
        </w:tc>
      </w:tr>
    </w:tbl>
    <w:p w:rsidR="0060563A" w:rsidRDefault="0060563A" w:rsidP="0060563A"/>
    <w:p w:rsidR="0060563A" w:rsidRPr="00571433" w:rsidRDefault="0022649F" w:rsidP="0087366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7143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="0060563A" w:rsidRPr="00571433">
        <w:rPr>
          <w:rFonts w:ascii="Times New Roman" w:hAnsi="Times New Roman" w:cs="Times New Roman"/>
          <w:b/>
          <w:sz w:val="28"/>
          <w:szCs w:val="28"/>
          <w:lang w:val="pl-PL"/>
        </w:rPr>
        <w:t>Serwer do wirtualizacji wraz z oprogramowaniem – 3 sztuki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234960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60" w:rsidRPr="006F2AD7" w:rsidRDefault="00234960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60" w:rsidRPr="006F2AD7" w:rsidRDefault="00234960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234960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60" w:rsidRPr="006F2AD7" w:rsidRDefault="00234960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 urządzenia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60" w:rsidRPr="006F2AD7" w:rsidRDefault="00234960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234960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60" w:rsidRPr="006F2AD7" w:rsidRDefault="00234960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60" w:rsidRPr="006F2AD7" w:rsidRDefault="00234960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234960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60" w:rsidRPr="006F2AD7" w:rsidRDefault="00234960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960" w:rsidRPr="006F2AD7" w:rsidRDefault="00234960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873668" w:rsidRDefault="00873668" w:rsidP="008736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695"/>
        <w:gridCol w:w="7060"/>
      </w:tblGrid>
      <w:tr w:rsidR="007C2AEA" w:rsidRPr="004E705C" w:rsidTr="00161A01">
        <w:trPr>
          <w:trHeight w:val="152"/>
          <w:tblHeader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4E705C" w:rsidRDefault="007C2AEA" w:rsidP="00C57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Default="007C2AEA" w:rsidP="008349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C2AEA" w:rsidRPr="004E705C" w:rsidRDefault="007C2AEA" w:rsidP="008349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4E705C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</w:tr>
      <w:tr w:rsidR="007C2AEA" w:rsidRPr="004E705C" w:rsidTr="00161A01">
        <w:trPr>
          <w:trHeight w:val="152"/>
          <w:tblHeader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4E705C" w:rsidRDefault="007C2AEA" w:rsidP="00C575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4E705C" w:rsidRDefault="007C2AEA" w:rsidP="008349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4E705C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Rack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wysokości max 2U z możliwością instalacji do 8 dysków 2.5" Hot-Plug wraz z kompletem wysuwanych szyn umożliwiających montaż w szafie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rack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wysuwanie serwera do celów serwisowych oraz organizatorem do kabli. Obudowa musi mieć możliwość wyposażenia w kartę umożliwiającą dostęp bezpośredni poprzez urządzenia mobilne  - serwer (jako opcja) musi posiadać możliwość konfiguracji oraz monitoringu najważniejszych komponentów serwera przy użyciu dedykowanej aplikacji mobilnej (Android/ Apple iOS) przy użyciu jednego z protokołów NFC/ BLE/ WIFI.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Płyta główna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Chipset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Zainstalowane dwa procesory szesnasto-rdzeniowe klasy x86 dedykowany do pracy z zaoferowanym serwerem umożliwiający osiągnięcie wyniku min. 180 punktów w teście </w:t>
            </w:r>
            <w:hyperlink r:id="rId7" w:anchor="SPECrate2017intbase" w:history="1">
              <w:r w:rsidRPr="004E7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SPECrate2017_int_base</w:t>
              </w:r>
            </w:hyperlink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dostępnym na stronie www.spec.org dla dwóch procesorów.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512GB DDR4 RDIMM 2933MT/s, na płycie głównej powinno znajdować się minimum 24 slotów przeznaczonych do instalacji pamięci. Płyta główna powinna obsługiwać do 3TB pamięci RAM.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Memory Rank Sparing, Memory Mirror, SDDC.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Gniazda PCI</w:t>
            </w:r>
          </w:p>
        </w:tc>
        <w:tc>
          <w:tcPr>
            <w:tcW w:w="3782" w:type="pct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 slotów x8 generacji 3 oraz 2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sloty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x16 generacji 3.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Interfejsy sieciowe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Wbudowane dwa interfejsy sieciowe 1Gb Ethernet w standardzie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BaseT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dwa interfejsy sieciowe 10Gb Ethernet ze złączami w standardzie SFP+.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Dodatkowa karta sieciowa z dwoma interfejsami 10Gb Ethernet w standardzie SFP+.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Możliwość instalacji wymiennie modułów udostępniających: </w:t>
            </w:r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BaseT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dwa interfejsy sieciowe 10Gb Ethernet ze złączami w standardzie SFP+.</w:t>
            </w:r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- cztery interfejsy sieciowe 10Gb Ethernet w standardzie SFP+.</w:t>
            </w:r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BaseT</w:t>
            </w:r>
            <w:proofErr w:type="spellEnd"/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- dwa interfejsy sieciowe 25Gb Ethernet ze złączami SFP28.</w:t>
            </w:r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Zainstalowana jedna karta dwuportowa FC 32Gb/s.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instalacji dysków SATA, SAS, SSD. 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Zainstalowane 2x240GB SSD M.2 na dedykowanej karcie wewnątrz serwera pracujące w konfiguracji RAID 1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instalacji modułu dedykowanego dla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hypervisora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wirtualizacyjnego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możliwość wyposażenia modułu w 2 jednakowe nośniki typu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flash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pojemności min. 64GB z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możliwoscią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konfiguracji zabezpieczenia synchronizacji pomiędzy nośnikami z poziomu BIOS serwera, rozwiązanie nie może powodować zmniejszenia ilości wnęk na dyski twarde.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posiadanym przez Zamawiającego systemem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VMware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dostarczyć należy licencję na w pełni kompatybilny system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wirtualizacyjny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zgodny z posiadanym w ilości licencji odpowiedniej dla konfiguracji procesorów. System musi umożliwiać dodawanie min 100 serwerów oraz zarządzanie wszystkimi serwerami z jednej centralnej konsoli. Należy dostarczyć licencję na konsolę zarządzającą do serwerów – licencja musi umożliwiać dodanie i zarządzanie min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 serwerami (poprzez późniejszą</w:t>
            </w: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rozbudowę)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wymaga dostarczenia systemu operacyjnego Windows Server Standard 16CORE wraz z pełną licencją na oferowany serwer oraz ilość procesorów oraz zestawem nośników.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równoważnie:</w:t>
            </w:r>
          </w:p>
          <w:p w:rsidR="007C2AEA" w:rsidRPr="004E705C" w:rsidRDefault="007C2AEA" w:rsidP="0058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dostępny na rynku licencjonowany 64-bitowy serwerowy system operacyjny z gwarantowanym podstawowym wsparciem producenta do min. 31.12.2024 r. umożliwiający automatyczne poświadczenie i zalogowanie się do domeny Active Directory akceptujący zasady grupowe, polityki GPO obowiązujące w tej domenie; który pozwoli na uruchomienie co najmniej 4 maszyn wirtualnych z systemem operacyjnym umożliwiającym uruchomienie serwera Active Directory, licencjonowany zgodnie z zaproponowanymi procesorami wraz z zestawem nośników.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Wbudowane porty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min. 3 porty USB 2.0, 2 porty USB 3.0 oraz 1 port Micro-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usb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, 4 porty RJ45, 2 porty VGA (1 na przednim panelu obudowy, drugi na tylnym), min. 1 port RS232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3782" w:type="pct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Zintegrowana karta graficzna umożliwiająca wyświetlenie rozdzielczości min. 1920x1200.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Wentylatory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Redundantne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Zasilacze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Redundantne, Hot-Plug minimalnie 750W każdy.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, zasilaniu oraz temperaturze.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Karta Zarządzania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szyfrowane połączenie (SSLv3) oraz autentykacje i autoryzację użytkownika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wsparcie dla IPv6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wsparcie dla SNMP; IPMI2.0, VLAN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tagging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, Telnet, SSH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zdalnego monitorowania w czasie rzeczywistym poboru prądu przez serwer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zdalnego ustawienia limitu poboru prądu przez konkretny serwer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wsparcie dla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dynamic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DNS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podłączenia lokalnego poprzez złącze RS-232.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zarządzania bezpośredniego poprzez złącze USB umieszczone na froncie obudowy.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konfiguracji przepływu powietrza na każdym slocie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C2AEA" w:rsidRPr="004E705C" w:rsidRDefault="007C2AEA" w:rsidP="004E705C">
            <w:pPr>
              <w:numPr>
                <w:ilvl w:val="0"/>
                <w:numId w:val="11"/>
              </w:numPr>
              <w:spacing w:after="0" w:line="240" w:lineRule="auto"/>
              <w:ind w:left="310" w:hanging="2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musi umożliwiający zdalne podłączenie do konsoli graficznej serwera i zdalne sterowanie nim oraz zdalne montowanie obrazów ISO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0D20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01A">
              <w:rPr>
                <w:rFonts w:ascii="Times New Roman" w:hAnsi="Times New Roman" w:cs="Times New Roman"/>
                <w:bCs/>
                <w:sz w:val="20"/>
                <w:szCs w:val="20"/>
              </w:rPr>
              <w:t>Serwer musi być wyprodukowany zgodnie z normą  ISO-9001:2008 oraz ISO-14001. (lub równoważnymi)</w:t>
            </w:r>
            <w:r w:rsidRPr="000D201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Serwer musi posiadać deklaracja CE.</w:t>
            </w: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Catalog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posiadać status „</w:t>
            </w:r>
            <w:proofErr w:type="spellStart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Certified</w:t>
            </w:r>
            <w:proofErr w:type="spellEnd"/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Windows” dla systemów, Microsoft Windows 2012 x64, Microsoft Windows 2012R2 x64, Windows Server 2016 x64, Windows Server 2019.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310" w:type="pct"/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08" w:type="pct"/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3782" w:type="pct"/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C2">
              <w:rPr>
                <w:rFonts w:ascii="Times New Roman" w:hAnsi="Times New Roman" w:cs="Times New Roman"/>
                <w:bCs/>
                <w:sz w:val="20"/>
                <w:szCs w:val="20"/>
              </w:rPr>
              <w:t>Gwarancja realizowana w miejscu instalacji sprzętu, z czasem reakcji do następnego dnia roboczego od przyjęcia zgłoszenia, z możliwość zgłaszania awarii w trybie 365x7x24 poprzez ogólnopolską linię telefoniczną producenta.</w:t>
            </w:r>
          </w:p>
          <w:p w:rsidR="007C2AEA" w:rsidRPr="004E705C" w:rsidRDefault="007C2AEA" w:rsidP="00587C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Firma serwisująca musi posiadać ISO 9001: 2008</w:t>
            </w:r>
            <w:r w:rsidR="00C944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(lub równoważne)</w:t>
            </w: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świadczenie usług serwisowych oraz posiadać a</w:t>
            </w:r>
            <w:r w:rsidR="00C944E8">
              <w:rPr>
                <w:rFonts w:ascii="Times New Roman" w:hAnsi="Times New Roman" w:cs="Times New Roman"/>
                <w:bCs/>
                <w:sz w:val="20"/>
                <w:szCs w:val="20"/>
              </w:rPr>
              <w:t>utoryzacje producenta serwera.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4E8">
              <w:rPr>
                <w:rFonts w:ascii="Times New Roman" w:hAnsi="Times New Roman" w:cs="Times New Roman"/>
                <w:bCs/>
                <w:sz w:val="20"/>
                <w:szCs w:val="20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310" w:type="pct"/>
            <w:vAlign w:val="center"/>
          </w:tcPr>
          <w:p w:rsidR="007C2AEA" w:rsidRPr="00CC2AD0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8" w:type="pct"/>
            <w:vAlign w:val="center"/>
          </w:tcPr>
          <w:p w:rsidR="007C2AEA" w:rsidRPr="00CC2AD0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D0">
              <w:rPr>
                <w:rFonts w:ascii="Times New Roman" w:hAnsi="Times New Roman" w:cs="Times New Roman"/>
                <w:b/>
                <w:sz w:val="20"/>
                <w:szCs w:val="20"/>
              </w:rPr>
              <w:t>Części zamienne</w:t>
            </w:r>
          </w:p>
        </w:tc>
        <w:tc>
          <w:tcPr>
            <w:tcW w:w="3782" w:type="pct"/>
            <w:vAlign w:val="center"/>
          </w:tcPr>
          <w:p w:rsidR="00CC2AD0" w:rsidRPr="00CC2AD0" w:rsidRDefault="00CC2AD0" w:rsidP="00CC2A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AD0">
              <w:rPr>
                <w:rFonts w:ascii="Times New Roman" w:hAnsi="Times New Roman" w:cs="Times New Roman"/>
                <w:bCs/>
                <w:sz w:val="20"/>
                <w:szCs w:val="20"/>
              </w:rPr>
              <w:t>Zapewnienie dostępności części zamiennych oferowanych urządzeń przez okres min. 7 lat od daty podpisania protokołu uruchomienia.</w:t>
            </w:r>
          </w:p>
        </w:tc>
      </w:tr>
      <w:tr w:rsidR="007C2AEA" w:rsidRPr="004E705C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4E705C" w:rsidRDefault="007C2AEA" w:rsidP="00C57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4E705C" w:rsidRDefault="007C2AEA" w:rsidP="00834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wymaga dokumentacji w języku polskim lub angielskim.</w:t>
            </w:r>
          </w:p>
          <w:p w:rsidR="007C2AEA" w:rsidRPr="004E705C" w:rsidRDefault="007C2AEA" w:rsidP="00587C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161A01" w:rsidRDefault="00161A01" w:rsidP="0060563A"/>
    <w:p w:rsidR="00161A01" w:rsidRDefault="00161A01">
      <w:r>
        <w:br w:type="page"/>
      </w:r>
    </w:p>
    <w:p w:rsidR="0060563A" w:rsidRPr="006A29B2" w:rsidRDefault="0060563A" w:rsidP="0060563A"/>
    <w:p w:rsidR="00414306" w:rsidRDefault="0022649F" w:rsidP="00670C4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70C4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="00414306" w:rsidRPr="00670C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Serwer </w:t>
      </w:r>
      <w:r w:rsidR="00E62622" w:rsidRPr="00670C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fizyczny </w:t>
      </w:r>
      <w:r w:rsidR="00414306" w:rsidRPr="00670C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do środowiska </w:t>
      </w:r>
      <w:r w:rsidR="00A0698E" w:rsidRPr="00670C43">
        <w:rPr>
          <w:rFonts w:ascii="Times New Roman" w:hAnsi="Times New Roman" w:cs="Times New Roman"/>
          <w:b/>
          <w:sz w:val="28"/>
          <w:szCs w:val="28"/>
          <w:lang w:val="pl-PL"/>
        </w:rPr>
        <w:t>dedykowane</w:t>
      </w:r>
      <w:r w:rsidR="002F4071" w:rsidRPr="00670C43">
        <w:rPr>
          <w:rFonts w:ascii="Times New Roman" w:hAnsi="Times New Roman" w:cs="Times New Roman"/>
          <w:b/>
          <w:sz w:val="28"/>
          <w:szCs w:val="28"/>
          <w:lang w:val="pl-PL"/>
        </w:rPr>
        <w:t>go dla Zakładu</w:t>
      </w:r>
      <w:r w:rsidR="00A0698E" w:rsidRPr="00670C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Radioterapii</w:t>
      </w:r>
      <w:r w:rsidR="00414306" w:rsidRPr="00670C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wraz z oprogramowaniem – 2 sztuki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5C19AF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670C43" w:rsidRPr="008B1B12" w:rsidRDefault="00670C43" w:rsidP="00670C43">
      <w:pPr>
        <w:rPr>
          <w:rFonts w:ascii="Times New Roman" w:hAnsi="Times New Roman" w:cs="Times New Roman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5"/>
        <w:gridCol w:w="7064"/>
      </w:tblGrid>
      <w:tr w:rsidR="007C2AEA" w:rsidRPr="007C1175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7C1175" w:rsidRDefault="007C2AEA" w:rsidP="007C1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7C1175" w:rsidRDefault="007C2AEA" w:rsidP="007C1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Komponent/</w:t>
            </w:r>
          </w:p>
          <w:p w:rsidR="007C2AEA" w:rsidRPr="007C1175" w:rsidRDefault="007C2AEA" w:rsidP="007C1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AEA" w:rsidRPr="007C1175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</w:tr>
      <w:tr w:rsidR="007C2AEA" w:rsidRPr="007C1175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2AEA" w:rsidRPr="007C1175" w:rsidRDefault="007C2AEA" w:rsidP="007C1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7C1175" w:rsidRDefault="007C2AEA" w:rsidP="007C1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AEA" w:rsidRPr="007C1175" w:rsidRDefault="007C2AEA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wysokości max 1U z możliwością instalacji do 8 dysków 2.5" Hot-Plug wraz z kompletem wysuwanych szyn umożliwiających montaż w szafie </w:t>
            </w:r>
            <w:proofErr w:type="spellStart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wysuwanie serwera do celów serwisowych oraz organizatorem do kabli. Obudowa musi mieć możliwość (jako opcja) wyposażenia w </w:t>
            </w:r>
            <w:r w:rsidRPr="007C1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kartę umożliwiającą dostęp bezpośredni poprzez urządzenia mobilne 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Płyta główna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4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Chipset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1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sz w:val="20"/>
                <w:szCs w:val="20"/>
              </w:rPr>
              <w:t>Zainstalowany jeden procesor szesnasto-rdzeniowe klasy x86 dedykowany do pracy z zaoferowanym serwerem umożliwiający osiągnięcie wyniku min. 175 punktów w teście SPECrate2017_int_base  dostępnym na stronie www.spec.org dla dwóch procesorów.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sz w:val="20"/>
                <w:szCs w:val="20"/>
              </w:rPr>
              <w:t>256GB DDR4 RDIMM 2933MT/s, na płycie głównej powinno znajdować się minimum 24 slotów przeznaczonych do instalacji pamięci. Płyta główna powinna obsługiwać do 3TB pamięci RAM.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 Rank Sparing, Memory Mirror, Lockstep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Gniazda PCI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minimum dwa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x16 generacji 3 połowy wysokości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587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sz w:val="20"/>
                <w:szCs w:val="20"/>
              </w:rPr>
              <w:t xml:space="preserve">Wbudowane </w:t>
            </w:r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dwa interfejsy sieciowe 1Gb Ethernet w standardzie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dwa interfejsy sieciowe 10Gb Ethernet ze złączami w standardzie SFP+.</w:t>
            </w:r>
          </w:p>
          <w:p w:rsidR="007C2AEA" w:rsidRPr="007C1175" w:rsidRDefault="007C2AEA" w:rsidP="00587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Dodatkowa karta sieciowa z dwoma interfejsami 10Gb Ethernet w standardzie SFP+.</w:t>
            </w:r>
          </w:p>
          <w:p w:rsidR="007C2AEA" w:rsidRPr="007C1175" w:rsidRDefault="007C2AEA" w:rsidP="00587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instalacji wymiennie modułów udostępniających:</w:t>
            </w:r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C2AEA" w:rsidRPr="007C1175" w:rsidRDefault="007C2AEA" w:rsidP="005714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1Gb Ethernet w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standardzie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oraz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10Gb Ethernet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złączami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standardzie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2AEA" w:rsidRPr="007C1175" w:rsidRDefault="007C2AEA" w:rsidP="005714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1Gb Ethernet w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standardzie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oraz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10Gb Ethernet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złączami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standardzie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SFP+.</w:t>
            </w:r>
          </w:p>
          <w:p w:rsidR="007C2AEA" w:rsidRPr="007C1175" w:rsidRDefault="007C2AEA" w:rsidP="005714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cztery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1Gb Ethernet w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standardzie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2AEA" w:rsidRPr="007C1175" w:rsidRDefault="007C2AEA" w:rsidP="005714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25Gb Ethernet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złączami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SFP28.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Możliwość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instalacji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dysków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SATA, SAS, SSD.</w:t>
            </w:r>
          </w:p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Zainstalowane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2x240GB SSD M.2 na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dedykowanej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karcie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wewnątrz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serwera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pracujące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konfiguracji</w:t>
            </w:r>
            <w:proofErr w:type="spellEnd"/>
            <w:r w:rsidRPr="007C117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RAID 1</w:t>
            </w:r>
          </w:p>
          <w:p w:rsidR="007C2AEA" w:rsidRPr="007C1175" w:rsidRDefault="007C2AEA" w:rsidP="00587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instalacji modułu dedykowanego dla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hypervisora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wirtualizacyjnego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możliwość wyposażenia modułu w 2 jednakowe nośniki typu </w:t>
            </w:r>
            <w:proofErr w:type="spellStart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7C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pojemności min. 64GB z możliwością konfiguracji zabezpieczenia synchronizacji pomiędzy nośnikami z poziomu BIOS serwera, rozwiązanie nie może powodować zmniejszenia ilości wnęk na dyski twarde.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384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B24F0A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dostarczenia systemu operacyjnego Windows Server Standard 16CORE wraz z pełną licencją na oferowany serwer oraz ilość procesorów oraz zestawem nośników.</w:t>
            </w:r>
          </w:p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równoważnie:</w:t>
            </w:r>
          </w:p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Zainstalowany dostępny na rynku licencjonowany 64-bitowy serwerowy system operacyjny z gwarantowanym podstawowym wsparciem producenta do min. 31.12.2024 r. umożliwiający automatyczne poświadczenie i zalogowanie się do domeny Active Directory akceptujący zasady grupowe, polityki GPO obowiązujące w tej domenie; który pozwoli na uruchomienie co najmniej 4 maszyn wirtualnych z systemem operacyjnym umożliwiającym uruchomienie serwera Active Directory, licencjonowany zgodnie z zaproponowanymi procesorami wraz z zestawem nośników.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B24F0A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sz w:val="20"/>
                <w:szCs w:val="20"/>
              </w:rPr>
              <w:t>Wbudowane porty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 porty USB 2.0 oraz 2 porty USB 3.0, 4 porty RJ45, 2 porty VGA (1 na przednim panelu obudowy, drugi na tylnym), min. 1 port RS232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Wentylatory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Redundantne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Zasilacze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sz w:val="20"/>
                <w:szCs w:val="20"/>
              </w:rPr>
              <w:t>Redundantne, Hot-Plug maksymalnie 750W każdy.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, zasilaniu oraz temperaturze.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Karta Zarządzania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szyfrowane połączenie (SSLv3) oraz autentykacje i autoryzację użytkownika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wsparcie dla IPv6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wsparcie dla SNMP; IPMI2.0, VLAN </w:t>
            </w:r>
            <w:proofErr w:type="spellStart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tagging</w:t>
            </w:r>
            <w:proofErr w:type="spellEnd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, Telnet, SSH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zdalnego monitorowania w czasie rzeczywistym poboru prądu przez serwer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zdalnego ustawienia limitu poboru prądu przez konkretny serwer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wsparcie dla </w:t>
            </w:r>
            <w:proofErr w:type="spellStart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dynamic</w:t>
            </w:r>
            <w:proofErr w:type="spellEnd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DNS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podłączenia lokalnego poprzez złącze RS-232.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zarządzania bezpośredniego poprzez złącze USB umieszczone na froncie obudowy.</w:t>
            </w:r>
          </w:p>
          <w:p w:rsidR="007C2AEA" w:rsidRPr="007C1175" w:rsidRDefault="007C2AEA" w:rsidP="00571433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konfiguracji przepływu powietrza na każdym slocie </w:t>
            </w:r>
            <w:proofErr w:type="spellStart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C2AEA" w:rsidRPr="007C1175" w:rsidRDefault="007C2AEA" w:rsidP="003561C2">
            <w:pPr>
              <w:numPr>
                <w:ilvl w:val="0"/>
                <w:numId w:val="13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możliwość</w:t>
            </w: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zdalne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</w:t>
            </w: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podłączeni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konsoli graficznej serwera i zdalne sterowanie nim oraz zdalne montowanie obrazów ISO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CC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Serwer musi być wyprodukowany zgodnie z normą  ISO-9001:2008 oraz ISO-14001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(lub równoważnymi)</w:t>
            </w: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Serwer musi posiadać deklarację</w:t>
            </w: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CE.</w:t>
            </w:r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Catalog</w:t>
            </w:r>
            <w:proofErr w:type="spellEnd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Certified</w:t>
            </w:r>
            <w:proofErr w:type="spellEnd"/>
            <w:r w:rsidRPr="007C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Windows” dla systemów Windows Server 2008 R2 x64, Microsoft Windows 2012, Microsoft Windows 2012 R2 x64, Microsoft Windows 2016, Microsoft Windows 2019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realizowana w miejscu instalacji sprzętu, z czasem reakcji do następnego dnia roboczego od przyjęcia zgłoszenia,  możliwość zgłaszania awarii w trybie 365x7x24 poprzez ogólnopolską linię telefoniczną producenta. W przypadku awarii dyski twarde pozostają własnością zamawiającego.</w:t>
            </w:r>
            <w:r w:rsidRPr="007C1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2AEA" w:rsidRPr="00052DAA" w:rsidRDefault="007C2AEA" w:rsidP="00587C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D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Firma serwisująca musi posiadać ISO 9001: 2008 </w:t>
            </w:r>
            <w:r w:rsidR="00052DAA" w:rsidRPr="00052D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(lub równoważne) </w:t>
            </w:r>
            <w:r w:rsidRPr="00052DAA">
              <w:rPr>
                <w:rFonts w:ascii="Times New Roman" w:hAnsi="Times New Roman" w:cs="Times New Roman"/>
                <w:bCs/>
                <w:sz w:val="20"/>
                <w:szCs w:val="20"/>
              </w:rPr>
              <w:t>na świadczenie usług serwisowych oraz posiadać autoryzacje producenta serwer</w:t>
            </w:r>
            <w:r w:rsidR="00052DAA" w:rsidRPr="00052DAA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52DA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DAA">
              <w:rPr>
                <w:rFonts w:ascii="Times New Roman" w:hAnsi="Times New Roman" w:cs="Times New Roman"/>
                <w:bCs/>
                <w:sz w:val="20"/>
                <w:szCs w:val="20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  <w:tr w:rsidR="007C2AEA" w:rsidRPr="007C1175" w:rsidTr="007C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7C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sz w:val="20"/>
                <w:szCs w:val="20"/>
              </w:rPr>
              <w:t>Zamawiający wymaga dokumentacji w języku polskim lub angi</w:t>
            </w:r>
            <w:r w:rsidRPr="007C1175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7C1175">
              <w:rPr>
                <w:rFonts w:ascii="Times New Roman" w:hAnsi="Times New Roman" w:cs="Times New Roman"/>
                <w:sz w:val="20"/>
                <w:szCs w:val="20"/>
              </w:rPr>
              <w:t>lskim.</w:t>
            </w:r>
          </w:p>
          <w:p w:rsidR="007C2AEA" w:rsidRPr="007C1175" w:rsidRDefault="007C2AEA" w:rsidP="0058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75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414306" w:rsidRDefault="00414306" w:rsidP="00414306">
      <w:pPr>
        <w:jc w:val="both"/>
      </w:pPr>
    </w:p>
    <w:p w:rsidR="00414306" w:rsidRPr="007C1175" w:rsidRDefault="00414306" w:rsidP="00414306">
      <w:pPr>
        <w:jc w:val="both"/>
        <w:rPr>
          <w:rFonts w:ascii="Times New Roman" w:hAnsi="Times New Roman" w:cs="Times New Roman"/>
        </w:rPr>
      </w:pPr>
      <w:r w:rsidRPr="00052DAA">
        <w:rPr>
          <w:rFonts w:ascii="Times New Roman" w:hAnsi="Times New Roman" w:cs="Times New Roman"/>
          <w:b/>
        </w:rPr>
        <w:t>Dodatkowo Zamawiający w ramach dostawy klastra dwóch serwerów wymaga dostarczenia następującego oprogramowania</w:t>
      </w:r>
      <w:r w:rsidRPr="007C1175">
        <w:rPr>
          <w:rFonts w:ascii="Times New Roman" w:hAnsi="Times New Roman" w:cs="Times New Roman"/>
        </w:rPr>
        <w:t xml:space="preserve"> do wirtualizacji i zarządzania serwerami oraz przestrzenią dyskową. Oprogramowanie musi być licencjonowane zgodnie z zaoferowaną ilością procesorów oraz wsparciem na oprogramowanie w długości min 12 miesięcy.</w:t>
      </w:r>
    </w:p>
    <w:p w:rsidR="00414306" w:rsidRPr="007C1175" w:rsidRDefault="00414306" w:rsidP="00414306">
      <w:pPr>
        <w:jc w:val="both"/>
        <w:rPr>
          <w:rFonts w:ascii="Times New Roman" w:hAnsi="Times New Roman" w:cs="Times New Roman"/>
        </w:rPr>
      </w:pPr>
      <w:r w:rsidRPr="007C1175">
        <w:rPr>
          <w:rFonts w:ascii="Times New Roman" w:hAnsi="Times New Roman" w:cs="Times New Roman"/>
        </w:rPr>
        <w:t>Parametry minimalne oprogramowania: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Oferowane rozwiązanie musi umożliwiać zbudowanie współdzielonej przestrzeni dyskowej w oparciu o dyski wewnętrzne serwerów fizycznych. System powinien wspierać konfiguracje </w:t>
      </w:r>
      <w:proofErr w:type="spellStart"/>
      <w:r w:rsidRPr="009B1BA2">
        <w:rPr>
          <w:rFonts w:ascii="Times New Roman" w:hAnsi="Times New Roman" w:cs="Times New Roman"/>
          <w:lang w:val="pl-PL"/>
        </w:rPr>
        <w:t>allflash</w:t>
      </w:r>
      <w:proofErr w:type="spellEnd"/>
      <w:r w:rsidRPr="009B1BA2">
        <w:rPr>
          <w:rFonts w:ascii="Times New Roman" w:hAnsi="Times New Roman" w:cs="Times New Roman"/>
          <w:lang w:val="pl-PL"/>
        </w:rPr>
        <w:t> w oparciu o dyski SSD (SAS/SATA/</w:t>
      </w:r>
      <w:proofErr w:type="spellStart"/>
      <w:r w:rsidRPr="009B1BA2">
        <w:rPr>
          <w:rFonts w:ascii="Times New Roman" w:hAnsi="Times New Roman" w:cs="Times New Roman"/>
          <w:lang w:val="pl-PL"/>
        </w:rPr>
        <w:t>NVMe</w:t>
      </w:r>
      <w:proofErr w:type="spellEnd"/>
      <w:r w:rsidRPr="009B1BA2">
        <w:rPr>
          <w:rFonts w:ascii="Times New Roman" w:hAnsi="Times New Roman" w:cs="Times New Roman"/>
          <w:lang w:val="pl-PL"/>
        </w:rPr>
        <w:t>).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Każdy serwer fizyczny powinien dostarczać zarówno moc obliczeniową do klastra (CPU i RAM) jak również przestrzeń dyskową na podstawie, którego oferowane rozwiązanie zbuduje macierzy dyskową typu SDS (Software </w:t>
      </w:r>
      <w:proofErr w:type="spellStart"/>
      <w:r w:rsidRPr="009B1BA2">
        <w:rPr>
          <w:rFonts w:ascii="Times New Roman" w:hAnsi="Times New Roman" w:cs="Times New Roman"/>
          <w:lang w:val="pl-PL"/>
        </w:rPr>
        <w:t>Defined</w:t>
      </w:r>
      <w:proofErr w:type="spellEnd"/>
      <w:r w:rsidRPr="009B1BA2">
        <w:rPr>
          <w:rFonts w:ascii="Times New Roman" w:hAnsi="Times New Roman" w:cs="Times New Roman"/>
          <w:lang w:val="pl-PL"/>
        </w:rPr>
        <w:t> Storage) oraz moc obliczeniową po wirtualizację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możliwość  optymalizacji wydajności poprzez wbudowaną funkcjonalność „</w:t>
      </w:r>
      <w:proofErr w:type="spellStart"/>
      <w:r w:rsidRPr="009B1BA2">
        <w:rPr>
          <w:rFonts w:ascii="Times New Roman" w:hAnsi="Times New Roman" w:cs="Times New Roman"/>
          <w:lang w:val="pl-PL"/>
        </w:rPr>
        <w:t>cache’owania</w:t>
      </w:r>
      <w:proofErr w:type="spellEnd"/>
      <w:r w:rsidRPr="009B1BA2">
        <w:rPr>
          <w:rFonts w:ascii="Times New Roman" w:hAnsi="Times New Roman" w:cs="Times New Roman"/>
          <w:lang w:val="pl-PL"/>
        </w:rPr>
        <w:t>” operacji odczytu i zapisu (Read/Write IO) po stronie serwerów fizycznych dla rozwiązania hybrydowego (dyski SSD i HDD) lub tylko zapisu (Write IO) dla rozwiązania </w:t>
      </w:r>
      <w:proofErr w:type="spellStart"/>
      <w:r w:rsidRPr="009B1BA2">
        <w:rPr>
          <w:rFonts w:ascii="Times New Roman" w:hAnsi="Times New Roman" w:cs="Times New Roman"/>
          <w:lang w:val="pl-PL"/>
        </w:rPr>
        <w:t>allflash</w:t>
      </w:r>
      <w:proofErr w:type="spellEnd"/>
      <w:r w:rsidRPr="009B1BA2">
        <w:rPr>
          <w:rFonts w:ascii="Times New Roman" w:hAnsi="Times New Roman" w:cs="Times New Roman"/>
          <w:lang w:val="pl-PL"/>
        </w:rPr>
        <w:t> (tylko dyski SSD)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posiadać możliwość budowania własnych schematów konfiguracji dyskowej dla przestrzeni akcelerującej odczytu lub odczytu i zapisu (cache) oraz dla przestrzeni budującej pojemność. Wymagana jest możliwość zmiany konfiguracji zarówno pod kątem dostępności, wydajności jak i pojemności "w locie"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być zintegrowane z warstwą wirtualizacji w sposób bezpośredni, niewymagający instalacji/konfiguracji dodatkowych komponentów sprzętowych oraz dodatkowego oprogramowania / dodatkowych maszyn wirtualnych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Konfiguracja, zarządzanie i monitoring ww. przestrzeni dyskowej muszą być zintegrowane z centralną konsolą zarządzającą platformą </w:t>
      </w:r>
      <w:proofErr w:type="spellStart"/>
      <w:r w:rsidRPr="009B1BA2">
        <w:rPr>
          <w:rFonts w:ascii="Times New Roman" w:hAnsi="Times New Roman" w:cs="Times New Roman"/>
          <w:lang w:val="pl-PL"/>
        </w:rPr>
        <w:t>wirtualizacyjną</w:t>
      </w:r>
      <w:proofErr w:type="spellEnd"/>
      <w:r w:rsidRPr="009B1BA2">
        <w:rPr>
          <w:rFonts w:ascii="Times New Roman" w:hAnsi="Times New Roman" w:cs="Times New Roman"/>
          <w:lang w:val="pl-PL"/>
        </w:rPr>
        <w:t>. 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lastRenderedPageBreak/>
        <w:t>Rozwiązanie musi zapewniać możliwość budowy wspólnej </w:t>
      </w:r>
      <w:proofErr w:type="spellStart"/>
      <w:r w:rsidRPr="009B1BA2">
        <w:rPr>
          <w:rFonts w:ascii="Times New Roman" w:hAnsi="Times New Roman" w:cs="Times New Roman"/>
          <w:lang w:val="pl-PL"/>
        </w:rPr>
        <w:t>wysoko-wydajnej</w:t>
      </w:r>
      <w:proofErr w:type="spellEnd"/>
      <w:r w:rsidRPr="009B1BA2">
        <w:rPr>
          <w:rFonts w:ascii="Times New Roman" w:hAnsi="Times New Roman" w:cs="Times New Roman"/>
          <w:lang w:val="pl-PL"/>
        </w:rPr>
        <w:t> i </w:t>
      </w:r>
      <w:proofErr w:type="spellStart"/>
      <w:r w:rsidRPr="009B1BA2">
        <w:rPr>
          <w:rFonts w:ascii="Times New Roman" w:hAnsi="Times New Roman" w:cs="Times New Roman"/>
          <w:lang w:val="pl-PL"/>
        </w:rPr>
        <w:t>wysoko-dostępnej</w:t>
      </w:r>
      <w:proofErr w:type="spellEnd"/>
      <w:r w:rsidRPr="009B1BA2">
        <w:rPr>
          <w:rFonts w:ascii="Times New Roman" w:hAnsi="Times New Roman" w:cs="Times New Roman"/>
          <w:lang w:val="pl-PL"/>
        </w:rPr>
        <w:t> przestrzeni dyskowej z wykorzystaniem dysków wewnętrznych udostępnianych przez minimalnie 2 serwery fizyczne, oraz umożliwiać rozbudowę w ramach jednej logicznej puli do minimum 64 serwerów fizycznych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obsługiwanie dysków wirtualnych maszyn do rozmiaru min. 62TB,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wysoką dostępność oraz odporność na awarie usług uruchomionych na serwerach z zainstalowanym oprogramowaniem do udostępniana przestrzeni dyskowej. Wysoka dostępność musi być realizowana w oparciu o wbudowane mechanizmy oprogramowania i nie dopuszcza się stosowania produktów firm trzecich lub dedykowanych komponentów sprzętowych aby zapewnić ciągłość działania w przypadku awarii komponentów takich jak: serwer fizyczny i jego komponenty takie jak: dysk </w:t>
      </w:r>
      <w:proofErr w:type="spellStart"/>
      <w:r w:rsidRPr="009B1BA2">
        <w:rPr>
          <w:rFonts w:ascii="Times New Roman" w:hAnsi="Times New Roman" w:cs="Times New Roman"/>
          <w:lang w:val="pl-PL"/>
        </w:rPr>
        <w:t>cache’ujący</w:t>
      </w:r>
      <w:proofErr w:type="spellEnd"/>
      <w:r w:rsidRPr="009B1BA2">
        <w:rPr>
          <w:rFonts w:ascii="Times New Roman" w:hAnsi="Times New Roman" w:cs="Times New Roman"/>
          <w:lang w:val="pl-PL"/>
        </w:rPr>
        <w:t>, dysk pojemnościowy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Rozwiązanie nie może w żaden sposób ograniczać funkcjonalności platformy </w:t>
      </w:r>
      <w:proofErr w:type="spellStart"/>
      <w:r w:rsidRPr="009B1BA2">
        <w:rPr>
          <w:rFonts w:ascii="Times New Roman" w:hAnsi="Times New Roman" w:cs="Times New Roman"/>
          <w:lang w:val="pl-PL"/>
        </w:rPr>
        <w:t>wirtualizacyjnej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 zarówno w warstwie mechanizmów niezawodnościowych, wydajnościowo-optymalizacyjnych jak i zarządzania.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posiadać konfigurowalne mechanizmy zabezpieczania danych na wypadek awarii sprzętowej w ramach lokalizacji lub szafy </w:t>
      </w:r>
      <w:proofErr w:type="spellStart"/>
      <w:r w:rsidRPr="009B1BA2">
        <w:rPr>
          <w:rFonts w:ascii="Times New Roman" w:hAnsi="Times New Roman" w:cs="Times New Roman"/>
          <w:lang w:val="pl-PL"/>
        </w:rPr>
        <w:t>rack</w:t>
      </w:r>
      <w:proofErr w:type="spellEnd"/>
      <w:r w:rsidRPr="009B1BA2">
        <w:rPr>
          <w:rFonts w:ascii="Times New Roman" w:hAnsi="Times New Roman" w:cs="Times New Roman"/>
          <w:lang w:val="pl-PL"/>
        </w:rPr>
        <w:t> w taki sposób, aby poszczególne kopie dysków maszyny wirtualnej nie były umieszczane na hostach w ramach tej samej szafy </w:t>
      </w:r>
      <w:proofErr w:type="spellStart"/>
      <w:r w:rsidRPr="009B1BA2">
        <w:rPr>
          <w:rFonts w:ascii="Times New Roman" w:hAnsi="Times New Roman" w:cs="Times New Roman"/>
          <w:lang w:val="pl-PL"/>
        </w:rPr>
        <w:t>rackowej</w:t>
      </w:r>
      <w:proofErr w:type="spellEnd"/>
      <w:r w:rsidRPr="009B1BA2">
        <w:rPr>
          <w:rFonts w:ascii="Times New Roman" w:hAnsi="Times New Roman" w:cs="Times New Roman"/>
          <w:lang w:val="pl-PL"/>
        </w:rPr>
        <w:t> lub w ramach tej samej lokalizacji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Rozwiązanie musi umożliwiać rozciągnięcie warstwy </w:t>
      </w:r>
      <w:proofErr w:type="spellStart"/>
      <w:r w:rsidRPr="009B1BA2">
        <w:rPr>
          <w:rFonts w:ascii="Times New Roman" w:hAnsi="Times New Roman" w:cs="Times New Roman"/>
          <w:lang w:val="pl-PL"/>
        </w:rPr>
        <w:t>storage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 pomiędzy dwiema fizycznymi lokalizacjami oddalonymi z maksymalnym RTT=5ms (L2 lub L3) w ten sposób, by zapis danych następował synchronicznie do obu lokalizacji. Rozwiązanie musi posiadać konfigurowalne mechanizmy zabezpieczania danych na wypadek awarii jednego z dwóch centrów danych (klaster rozciągnięty) w taki sposób, aby poszczególne kopie maszyn wirtualnych były umieszczane zarówno na hostach w ramach tej samej lokalizacji (lokalna protekcja) oraz w ramach dwóch lokalizacji (protekcja na poziomie lokalizacji)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wsparcie dla rozwiązań sprzętowych różnych producentów i posiadać oficjalną stronę producenta na której znajduje się lista wspieranych lub rekomendowanych konfiguracji. Rozwiązanie nie może wprowadzać ograniczenia, aby na etapie rozbudowy przestrzeni dyskowej wymagana była rozbudowa jedynie o serwery producenta wykorzystane na etapie przed rozbudową. W przypadku rozbudowy o kolejne serwery rozwiązanie nie może wprowadzać wymogu, aby w dostarczanych serwerach wymagana była instalacja komponentów sprzętowych oferowanych tylko przez jednego dostawce/producenta (np. dyski, adaptery, specjalizowane karty i kontrolery)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 możliwość rozbudowy i skalowania zarówno mocy obliczeniowej, pojemności przestrzeni cache, jak i pojemności przestrzeni dyskowej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możliwość rozbudowy oferowanej przestrzeni dyskowej (dodanie pojedynczego dysku, dodanie serwera/serwerów fizycznych) w sposób niewymagający przestoju i przerwy w dostępie do działających usług wirtualnych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możliwość ochrony danych przed utratą ich integralności za pomocą weryfikacji sum kontrolnych. Suma kontrolna musi być liczona w momencie wykonania przez maszynę wirtualną operacji IO </w:t>
      </w:r>
      <w:proofErr w:type="spellStart"/>
      <w:r w:rsidRPr="009B1BA2">
        <w:rPr>
          <w:rFonts w:ascii="Times New Roman" w:hAnsi="Times New Roman" w:cs="Times New Roman"/>
          <w:lang w:val="pl-PL"/>
        </w:rPr>
        <w:t>write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 już na poziomie </w:t>
      </w:r>
      <w:proofErr w:type="spellStart"/>
      <w:r w:rsidRPr="009B1BA2">
        <w:rPr>
          <w:rFonts w:ascii="Times New Roman" w:hAnsi="Times New Roman" w:cs="Times New Roman"/>
          <w:lang w:val="pl-PL"/>
        </w:rPr>
        <w:t>wirtualizatora</w:t>
      </w:r>
      <w:proofErr w:type="spellEnd"/>
      <w:r w:rsidRPr="009B1BA2">
        <w:rPr>
          <w:rFonts w:ascii="Times New Roman" w:hAnsi="Times New Roman" w:cs="Times New Roman"/>
          <w:lang w:val="pl-PL"/>
        </w:rPr>
        <w:t>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umożliwiać utworzenie wysokodostępnego klastra przestrzeni dyskowej w scenariuszu dla tzw. „oddziału zdalnego”, zbudowanego w oparciu o min. 2 serwery fizyczne i min. dwie lokalizacje. Architektura systemu musi mieć możliwość dołączania kolejnych lokalizacji „oddziałów zdalnych” w ilości min. 64.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Rozwiązanie nie może wymagać instalacji dodatkowych komponentów i maszyn wirtualnych na serwerach wykorzystywanych do udostępniania przestrzeni dyskowych. 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W ramach rozwiązania musi zostać dostarczony </w:t>
      </w:r>
      <w:proofErr w:type="spellStart"/>
      <w:r w:rsidRPr="009B1BA2">
        <w:rPr>
          <w:rFonts w:ascii="Times New Roman" w:hAnsi="Times New Roman" w:cs="Times New Roman"/>
          <w:lang w:val="pl-PL"/>
        </w:rPr>
        <w:t>wirtualizator</w:t>
      </w:r>
      <w:proofErr w:type="spellEnd"/>
      <w:r w:rsidRPr="009B1BA2">
        <w:rPr>
          <w:rFonts w:ascii="Times New Roman" w:hAnsi="Times New Roman" w:cs="Times New Roman"/>
          <w:lang w:val="pl-PL"/>
        </w:rPr>
        <w:t> (</w:t>
      </w:r>
      <w:proofErr w:type="spellStart"/>
      <w:r w:rsidRPr="009B1BA2">
        <w:rPr>
          <w:rFonts w:ascii="Times New Roman" w:hAnsi="Times New Roman" w:cs="Times New Roman"/>
          <w:lang w:val="pl-PL"/>
        </w:rPr>
        <w:t>Hypervisor</w:t>
      </w:r>
      <w:proofErr w:type="spellEnd"/>
      <w:r w:rsidRPr="009B1BA2">
        <w:rPr>
          <w:rFonts w:ascii="Times New Roman" w:hAnsi="Times New Roman" w:cs="Times New Roman"/>
          <w:lang w:val="pl-PL"/>
        </w:rPr>
        <w:t>) posiadający wbudowane mechanizmy typu Multi-</w:t>
      </w:r>
      <w:proofErr w:type="spellStart"/>
      <w:r w:rsidRPr="009B1BA2">
        <w:rPr>
          <w:rFonts w:ascii="Times New Roman" w:hAnsi="Times New Roman" w:cs="Times New Roman"/>
          <w:lang w:val="pl-PL"/>
        </w:rPr>
        <w:t>Processor</w:t>
      </w:r>
      <w:proofErr w:type="spellEnd"/>
      <w:r w:rsidRPr="009B1BA2">
        <w:rPr>
          <w:rFonts w:ascii="Times New Roman" w:hAnsi="Times New Roman" w:cs="Times New Roman"/>
          <w:lang w:val="pl-PL"/>
        </w:rPr>
        <w:t> </w:t>
      </w:r>
      <w:proofErr w:type="spellStart"/>
      <w:r w:rsidRPr="009B1BA2">
        <w:rPr>
          <w:rFonts w:ascii="Times New Roman" w:hAnsi="Times New Roman" w:cs="Times New Roman"/>
          <w:lang w:val="pl-PL"/>
        </w:rPr>
        <w:t>Fault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9B1BA2">
        <w:rPr>
          <w:rFonts w:ascii="Times New Roman" w:hAnsi="Times New Roman" w:cs="Times New Roman"/>
          <w:lang w:val="pl-PL"/>
        </w:rPr>
        <w:t>Tolerance</w:t>
      </w:r>
      <w:proofErr w:type="spellEnd"/>
      <w:r w:rsidRPr="009B1BA2">
        <w:rPr>
          <w:rFonts w:ascii="Times New Roman" w:hAnsi="Times New Roman" w:cs="Times New Roman"/>
          <w:lang w:val="pl-PL"/>
        </w:rPr>
        <w:t>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W ramach rozwiązania musi zostać dostarczony </w:t>
      </w:r>
      <w:proofErr w:type="spellStart"/>
      <w:r w:rsidRPr="009B1BA2">
        <w:rPr>
          <w:rFonts w:ascii="Times New Roman" w:hAnsi="Times New Roman" w:cs="Times New Roman"/>
          <w:lang w:val="pl-PL"/>
        </w:rPr>
        <w:t>wirtualizator</w:t>
      </w:r>
      <w:proofErr w:type="spellEnd"/>
      <w:r w:rsidRPr="009B1BA2">
        <w:rPr>
          <w:rFonts w:ascii="Times New Roman" w:hAnsi="Times New Roman" w:cs="Times New Roman"/>
          <w:lang w:val="pl-PL"/>
        </w:rPr>
        <w:t> (</w:t>
      </w:r>
      <w:proofErr w:type="spellStart"/>
      <w:r w:rsidRPr="009B1BA2">
        <w:rPr>
          <w:rFonts w:ascii="Times New Roman" w:hAnsi="Times New Roman" w:cs="Times New Roman"/>
          <w:lang w:val="pl-PL"/>
        </w:rPr>
        <w:t>Hypervisor</w:t>
      </w:r>
      <w:proofErr w:type="spellEnd"/>
      <w:r w:rsidRPr="009B1BA2">
        <w:rPr>
          <w:rFonts w:ascii="Times New Roman" w:hAnsi="Times New Roman" w:cs="Times New Roman"/>
          <w:lang w:val="pl-PL"/>
        </w:rPr>
        <w:t>) pracujący niezależnie od systemów operacyjnych jakie wspiera. 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Oprogramowanie do wirtualizacji podsystemu dyskowego (SDS) musi być wspierane przez producenta oferowanego rozwiązania do automatyzacji procesów (Automatyzacja), </w:t>
      </w:r>
      <w:r w:rsidRPr="009B1BA2">
        <w:rPr>
          <w:rFonts w:ascii="Times New Roman" w:hAnsi="Times New Roman" w:cs="Times New Roman"/>
          <w:lang w:val="pl-PL"/>
        </w:rPr>
        <w:lastRenderedPageBreak/>
        <w:t>wirtualizacji serwerów (</w:t>
      </w:r>
      <w:proofErr w:type="spellStart"/>
      <w:r w:rsidRPr="009B1BA2">
        <w:rPr>
          <w:rFonts w:ascii="Times New Roman" w:hAnsi="Times New Roman" w:cs="Times New Roman"/>
          <w:lang w:val="pl-PL"/>
        </w:rPr>
        <w:t>Hypervisor</w:t>
      </w:r>
      <w:proofErr w:type="spellEnd"/>
      <w:r w:rsidRPr="009B1BA2">
        <w:rPr>
          <w:rFonts w:ascii="Times New Roman" w:hAnsi="Times New Roman" w:cs="Times New Roman"/>
          <w:lang w:val="pl-PL"/>
        </w:rPr>
        <w:t>) oraz wirtualizacji sieci IP (SDN) na wszystkich poziomach wsparcia (L1-L3). Wsparcie musi odbywać się poprzez jednorodny kanał serwisowy (jeden numer telefonów dla wszystkich zgłoszeń, jeden portal www pozwalający zarządzać licencjami i zgłaszać zlecenia serwisowe)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Oprogramowanie musi zapewniać natywną integrację (bez skryptów i/lub </w:t>
      </w:r>
      <w:proofErr w:type="spellStart"/>
      <w:r w:rsidRPr="009B1BA2">
        <w:rPr>
          <w:rFonts w:ascii="Times New Roman" w:hAnsi="Times New Roman" w:cs="Times New Roman"/>
          <w:lang w:val="pl-PL"/>
        </w:rPr>
        <w:t>pluginów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) z obecnie używanym przez Zamawiającego systemem zarządzania wirtualnym środowiskiem </w:t>
      </w:r>
      <w:proofErr w:type="spellStart"/>
      <w:r w:rsidRPr="009B1BA2">
        <w:rPr>
          <w:rFonts w:ascii="Times New Roman" w:hAnsi="Times New Roman" w:cs="Times New Roman"/>
          <w:lang w:val="pl-PL"/>
        </w:rPr>
        <w:t>VMware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 – </w:t>
      </w:r>
      <w:proofErr w:type="spellStart"/>
      <w:r w:rsidRPr="009B1BA2">
        <w:rPr>
          <w:rFonts w:ascii="Times New Roman" w:hAnsi="Times New Roman" w:cs="Times New Roman"/>
          <w:lang w:val="pl-PL"/>
        </w:rPr>
        <w:t>vCenter</w:t>
      </w:r>
      <w:proofErr w:type="spellEnd"/>
      <w:r w:rsidRPr="009B1BA2">
        <w:rPr>
          <w:rFonts w:ascii="Times New Roman" w:hAnsi="Times New Roman" w:cs="Times New Roman"/>
          <w:lang w:val="pl-PL"/>
        </w:rPr>
        <w:t>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możliwość zmniejszanie przestrzeni dyskowej (odjęcie pojedynczego dysku, odjęcie serwera/serwerów fizycznych) w sposób niewymagający przestoju i przerwy w dostępie do działających usług wirtualnych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System musi posiadać możliwość udostępniania swojej przestrzeni dyskowej również dla fizycznych systemów operacyjnych w oparciu o technologię </w:t>
      </w:r>
      <w:proofErr w:type="spellStart"/>
      <w:r w:rsidRPr="009B1BA2">
        <w:rPr>
          <w:rFonts w:ascii="Times New Roman" w:hAnsi="Times New Roman" w:cs="Times New Roman"/>
          <w:lang w:val="pl-PL"/>
        </w:rPr>
        <w:t>iSCSI</w:t>
      </w:r>
      <w:proofErr w:type="spellEnd"/>
      <w:r w:rsidRPr="009B1BA2">
        <w:rPr>
          <w:rFonts w:ascii="Times New Roman" w:hAnsi="Times New Roman" w:cs="Times New Roman"/>
          <w:lang w:val="pl-PL"/>
        </w:rPr>
        <w:t> i umożliwiać zarządzanie dostępnością, pojemnością i wydajnością w locie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posiadać interfejs API umożliwiający automatyzowanie wdrażania/modyfikacji konfiguracji systemu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Rozwiązanie musi współdzielić zasób dyskowy dla platformy </w:t>
      </w:r>
      <w:proofErr w:type="spellStart"/>
      <w:r w:rsidRPr="009B1BA2">
        <w:rPr>
          <w:rFonts w:ascii="Times New Roman" w:hAnsi="Times New Roman" w:cs="Times New Roman"/>
          <w:lang w:val="pl-PL"/>
        </w:rPr>
        <w:t>wirtualizacyjnej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 oraz musi umożliwiać wykorzystanie ww. przestrzeni dyskowej przez serwery fizyczne nie posiadające dysków wewnętrznych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>Rozwiązanie musi zapewniać możliwość tworzenia i konfigurowania polityk niezawodnościowych, wydajnościowych i pojemnościowych przypisanych z granulacją na poziomie dysków maszyn wirtualnych tak, aby można było określić min.: liczbę serwerów fizycznych, które mogą ulec awarii jednocześnie, liczbę operacji I/O, użycie funkcji </w:t>
      </w:r>
      <w:proofErr w:type="spellStart"/>
      <w:r w:rsidRPr="009B1BA2">
        <w:rPr>
          <w:rFonts w:ascii="Times New Roman" w:hAnsi="Times New Roman" w:cs="Times New Roman"/>
          <w:lang w:val="pl-PL"/>
        </w:rPr>
        <w:t>thin-provisioning</w:t>
      </w:r>
      <w:proofErr w:type="spellEnd"/>
      <w:r w:rsidRPr="009B1BA2">
        <w:rPr>
          <w:rFonts w:ascii="Times New Roman" w:hAnsi="Times New Roman" w:cs="Times New Roman"/>
          <w:lang w:val="pl-PL"/>
        </w:rPr>
        <w:t>, </w:t>
      </w:r>
      <w:proofErr w:type="spellStart"/>
      <w:r w:rsidRPr="009B1BA2">
        <w:rPr>
          <w:rFonts w:ascii="Times New Roman" w:hAnsi="Times New Roman" w:cs="Times New Roman"/>
          <w:lang w:val="pl-PL"/>
        </w:rPr>
        <w:t>stripe</w:t>
      </w:r>
      <w:proofErr w:type="spellEnd"/>
      <w:r w:rsidRPr="009B1BA2">
        <w:rPr>
          <w:rFonts w:ascii="Times New Roman" w:hAnsi="Times New Roman" w:cs="Times New Roman"/>
          <w:lang w:val="pl-PL"/>
        </w:rPr>
        <w:t>, replikację lub jej brak w ramach rozciągniętego klastra </w:t>
      </w:r>
    </w:p>
    <w:p w:rsidR="00414306" w:rsidRPr="009B1BA2" w:rsidRDefault="00414306" w:rsidP="009B1BA2">
      <w:pPr>
        <w:pStyle w:val="Akapitzlist"/>
        <w:numPr>
          <w:ilvl w:val="0"/>
          <w:numId w:val="14"/>
        </w:numPr>
        <w:tabs>
          <w:tab w:val="left" w:pos="448"/>
        </w:tabs>
        <w:ind w:left="448" w:hanging="434"/>
        <w:jc w:val="both"/>
        <w:rPr>
          <w:rFonts w:ascii="Times New Roman" w:hAnsi="Times New Roman" w:cs="Times New Roman"/>
          <w:lang w:val="pl-PL"/>
        </w:rPr>
      </w:pPr>
      <w:r w:rsidRPr="009B1BA2">
        <w:rPr>
          <w:rFonts w:ascii="Times New Roman" w:hAnsi="Times New Roman" w:cs="Times New Roman"/>
          <w:lang w:val="pl-PL"/>
        </w:rPr>
        <w:t xml:space="preserve">Rozwiązanie musi umożliwiać automatyczne odzyskiwanie na warstwie </w:t>
      </w:r>
      <w:proofErr w:type="spellStart"/>
      <w:r w:rsidRPr="009B1BA2">
        <w:rPr>
          <w:rFonts w:ascii="Times New Roman" w:hAnsi="Times New Roman" w:cs="Times New Roman"/>
          <w:lang w:val="pl-PL"/>
        </w:rPr>
        <w:t>storage</w:t>
      </w:r>
      <w:proofErr w:type="spellEnd"/>
      <w:r w:rsidRPr="009B1BA2">
        <w:rPr>
          <w:rFonts w:ascii="Times New Roman" w:hAnsi="Times New Roman" w:cs="Times New Roman"/>
          <w:lang w:val="pl-PL"/>
        </w:rPr>
        <w:t xml:space="preserve"> zwolnionej na poziomie systemu operacyjnego przestrzeni tzw</w:t>
      </w:r>
      <w:r w:rsidR="0022649F" w:rsidRPr="009B1BA2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="0022649F" w:rsidRPr="009B1BA2">
        <w:rPr>
          <w:rFonts w:ascii="Times New Roman" w:hAnsi="Times New Roman" w:cs="Times New Roman"/>
          <w:lang w:val="pl-PL"/>
        </w:rPr>
        <w:t>space</w:t>
      </w:r>
      <w:proofErr w:type="spellEnd"/>
      <w:r w:rsidR="0022649F" w:rsidRPr="009B1BA2">
        <w:rPr>
          <w:rFonts w:ascii="Times New Roman" w:hAnsi="Times New Roman" w:cs="Times New Roman"/>
          <w:lang w:val="pl-PL"/>
        </w:rPr>
        <w:t> </w:t>
      </w:r>
      <w:proofErr w:type="spellStart"/>
      <w:r w:rsidR="0022649F" w:rsidRPr="009B1BA2">
        <w:rPr>
          <w:rFonts w:ascii="Times New Roman" w:hAnsi="Times New Roman" w:cs="Times New Roman"/>
          <w:lang w:val="pl-PL"/>
        </w:rPr>
        <w:t>reclamation</w:t>
      </w:r>
      <w:proofErr w:type="spellEnd"/>
      <w:r w:rsidR="0022649F" w:rsidRPr="009B1BA2">
        <w:rPr>
          <w:rFonts w:ascii="Times New Roman" w:hAnsi="Times New Roman" w:cs="Times New Roman"/>
          <w:lang w:val="pl-PL"/>
        </w:rPr>
        <w:t> TRIM/UNMAP </w:t>
      </w:r>
    </w:p>
    <w:p w:rsidR="0060563A" w:rsidRDefault="0060563A"/>
    <w:p w:rsidR="00414306" w:rsidRDefault="0022649F" w:rsidP="00670C4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70C4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="00414306" w:rsidRPr="00670C43">
        <w:rPr>
          <w:rFonts w:ascii="Times New Roman" w:hAnsi="Times New Roman" w:cs="Times New Roman"/>
          <w:b/>
          <w:sz w:val="28"/>
          <w:szCs w:val="28"/>
          <w:lang w:val="pl-PL"/>
        </w:rPr>
        <w:t>Przełącznik SAN 32Gb - 2 sztuki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670C43" w:rsidRPr="000A6A62" w:rsidTr="005C19AF">
        <w:trPr>
          <w:trHeight w:val="510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8C1875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5C19AF">
        <w:trPr>
          <w:trHeight w:val="510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8C1875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5C19AF">
        <w:trPr>
          <w:trHeight w:val="510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8C1875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5C19AF">
        <w:trPr>
          <w:trHeight w:val="510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8C1875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5C19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670C43" w:rsidRDefault="00670C43" w:rsidP="00670C43">
      <w:pPr>
        <w:rPr>
          <w:rFonts w:ascii="Times New Roman" w:hAnsi="Times New Roman" w:cs="Times New Roman"/>
        </w:rPr>
      </w:pP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4"/>
        <w:gridCol w:w="5199"/>
        <w:gridCol w:w="1872"/>
      </w:tblGrid>
      <w:tr w:rsidR="00B64D09" w:rsidRPr="006A2D78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4D09" w:rsidRPr="006A2D78" w:rsidRDefault="00B64D09" w:rsidP="006A2D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09" w:rsidRPr="006A2D78" w:rsidRDefault="00B64D09" w:rsidP="006A2D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Komponent/</w:t>
            </w:r>
          </w:p>
          <w:p w:rsidR="00B64D09" w:rsidRPr="006A2D78" w:rsidRDefault="00B64D09" w:rsidP="006A2D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09" w:rsidRPr="006A2D78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6A2D78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B64D09" w:rsidRPr="006A2D78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4D09" w:rsidRPr="006A2D78" w:rsidRDefault="00B64D09" w:rsidP="006A2D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6A2D78" w:rsidRDefault="00B64D09" w:rsidP="006A2D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6A2D78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6A2D78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1BA2" w:rsidRPr="006A2D78" w:rsidTr="006A2D7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A2" w:rsidRPr="006A2D78" w:rsidRDefault="006A2D78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Przełącznik FC musi być wykonany w technologii FC 32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/s i posiadać możliwość pracy portów FC z prędkościami 16, 8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/s z funkcją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autonegocjacji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prędkości.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9B1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1BA2" w:rsidRPr="006A2D78" w:rsidTr="006A2D7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A2" w:rsidRPr="006A2D78" w:rsidRDefault="006A2D78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Przełącznik FC musi posiadać minimum 24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moduły FC. Wszystkie wymagane funkcje muszą być dostępne dla minimum 16 portów FC przełącznika.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Przełącznik musi być dostarczony wraz z minimum 16 modułami SFP FC 16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Rodzaj obsługiwanych portów:  D, E,F, AE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9B1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1BA2" w:rsidRPr="006A2D78" w:rsidTr="006A2D7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A2" w:rsidRPr="006A2D78" w:rsidRDefault="006A2D78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Przełącznik FC musi mieć wysokość maksymalnie 1 RU (jednostka wysokości szafy montażowej) i szerokość 19” oraz zapewniać techniczną możliwość montażu w szafie 19”.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Przełącznik FC musi posiadać nadmiarowe wentylatory N+1.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dopuszczalny pobór mocy przełącznika FC to 80W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Szyny do montażu w szafie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9B1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1BA2" w:rsidRPr="006A2D78" w:rsidTr="006A2D7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A2" w:rsidRPr="006A2D78" w:rsidRDefault="006A2D78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Funkcjonalność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Przełącznik FC musi być wykonany w tzw. architekturze „non-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blocking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uniemożliwiającej blokowanie się ruchu wewnątrz przełącznika przy pełnej prędkości pracy wszystkich portów.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Przełącznik musi posiadać mechanizm balansowania ruchu między grupami połączeń tzw. „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trunk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oraz obsługiwać grupy połączeń „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trunk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o różnych długościach.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Przełącznik FC musi udostępniać usługę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Server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Zoning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tworzenia stref (zon) w oparciu bazę danych nazw serwerów.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d) Przełącznik FC musi  posiadać możliwość wymiany i aktywacji wersji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firmware’u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(zarówno na wersję wyższą jak i na niższą) w czasie pracy urządzenia, bez wymogu ponownego uruchomienia urządzeń w sieci SAN.</w:t>
            </w:r>
          </w:p>
          <w:p w:rsidR="009B1BA2" w:rsidRPr="006A2D78" w:rsidRDefault="009B1BA2" w:rsidP="009B1BA2">
            <w:pPr>
              <w:pStyle w:val="Tekstpodstawowy2"/>
              <w:rPr>
                <w:rFonts w:eastAsiaTheme="minorEastAsia"/>
                <w:b w:val="0"/>
                <w:color w:val="000000"/>
                <w:lang w:eastAsia="zh-CN"/>
              </w:rPr>
            </w:pPr>
            <w:r w:rsidRPr="006A2D78">
              <w:rPr>
                <w:rFonts w:eastAsiaTheme="minorEastAsia"/>
                <w:b w:val="0"/>
                <w:color w:val="000000"/>
                <w:lang w:eastAsia="zh-CN"/>
              </w:rPr>
              <w:t>e) Przełącznik FC musi posiadać wsparcie dla następujących mechanizmów zwiększających poziom bezpieczeństwa: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</w:t>
            </w:r>
            <w:proofErr w:type="spellEnd"/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uwierzytelnienia (autentykacji) przełączników z listy kontroli dostępu w sieci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pomocą protokołów DH-CHAP i FCAP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uwierzytelnienia (autentykacji) urządzeń końcowych z listy kontroli dostępu w sieci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pomocą protokołu DH-CHAP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Kontrola dostępu administracyjnego definiująca możliwość zarządzania przełącznikiem tylko z określonych urządzeń oraz portów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Szyfrowanie połączenia z konsolą administracyjną. Wsparcie dla SSHv2,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Wskazanie nadrzędnych przełączników odpowiedzialnych za bezpieczeństwo w sieci typu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Konta użytkowników definiowane w środowisku RADIUS lub LDAP</w:t>
            </w:r>
          </w:p>
          <w:p w:rsidR="009B1BA2" w:rsidRPr="006A2D78" w:rsidRDefault="009B1BA2" w:rsidP="006A2D78">
            <w:pPr>
              <w:numPr>
                <w:ilvl w:val="0"/>
                <w:numId w:val="16"/>
              </w:numPr>
              <w:tabs>
                <w:tab w:val="clear" w:pos="737"/>
                <w:tab w:val="num" w:pos="380"/>
              </w:tabs>
              <w:ind w:left="380" w:hanging="3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Szyfrowanie komunikacji narzędzi administracyjnych za pomocą SSL/HTTPS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Obsługa SNMP v3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g) Przełącznik FC musi posiadać możliwość konfiguracji przez komendy tekstowe w interfejsie znakowym oraz przez przeglądarkę internetową z interfejsem graficznym.  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h) Przełącznik FC musi mieć możliwość instalacji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jednomodowych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SFP+ umożliwiających bezpośrednie połączenie (bez dodatkowych urządzeń pośredniczących) z innymi przełącznikami na odległość minimum 10km.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i) Przełącznik FC musi zapewnić możliwość jego zarządzania przez zintegrowany port Ethernet, RS232 oraz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inband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IP-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-FC, USB port.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j) Przełącznik FC musi zapewniać wsparcie dla standardu zarządzającego SMI-S v1.1 (powinien zawierać agenta SMI-S zgodnego z wersją standardu v1.1)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k) Przełącznik FC musi zapewniać możliwość nadawania adresu IP dla zarządzającego portu Ethernet za pomocą protokołu DHCP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l) Przełącznik FC musi zapewniać możliwość dynamicznego aktywowania portów za pomocą zakupionych kluczy licencyjnych.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m) Przełącznik FC musi zapewniać sprzętową obsługę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zoningu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podstawie portów i adresów WWN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n) Możliwość wymiany w trybie „na gorąco”: minimum w odniesieniu do modułów portów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Fibre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Channel (SFP+).</w:t>
            </w:r>
          </w:p>
          <w:p w:rsidR="009B1BA2" w:rsidRPr="006A2D78" w:rsidRDefault="009B1BA2" w:rsidP="009B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o) Wsparcie dla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N_Port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 </w:t>
            </w:r>
            <w:proofErr w:type="spellStart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Virtualization</w:t>
            </w:r>
            <w:proofErr w:type="spellEnd"/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(NPIV).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9B1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1BA2" w:rsidRPr="006A2D78" w:rsidTr="006A2D7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A2" w:rsidRPr="006A2D78" w:rsidRDefault="006A2D78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6A2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A2" w:rsidRPr="006A2D78" w:rsidRDefault="009B1BA2" w:rsidP="009B1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w miejscu instalacji sprzętu, z czasem reakcji do następnego dnia roboczego od przyjęcia zgłoszenia, możliwość zgłaszania awarii w trybie 24x7x365.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BA2" w:rsidRPr="006A2D78" w:rsidRDefault="009B1BA2" w:rsidP="009B1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14306" w:rsidRPr="00133367" w:rsidRDefault="00414306" w:rsidP="00414306">
      <w:pPr>
        <w:autoSpaceDE w:val="0"/>
        <w:autoSpaceDN w:val="0"/>
        <w:adjustRightInd w:val="0"/>
        <w:spacing w:after="0" w:line="240" w:lineRule="auto"/>
        <w:rPr>
          <w:rFonts w:ascii="Dell Replica" w:hAnsi="Dell Replica" w:cs="Dell Replica"/>
          <w:color w:val="000000"/>
          <w:sz w:val="24"/>
          <w:szCs w:val="24"/>
        </w:rPr>
      </w:pPr>
    </w:p>
    <w:p w:rsidR="00414306" w:rsidRDefault="00414306" w:rsidP="00670C4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70C43">
        <w:rPr>
          <w:rFonts w:ascii="Times New Roman" w:hAnsi="Times New Roman" w:cs="Times New Roman"/>
          <w:b/>
          <w:sz w:val="28"/>
          <w:szCs w:val="28"/>
          <w:lang w:val="pl-PL"/>
        </w:rPr>
        <w:t>Przełącznik LAN agregacyjny – 2 sztuki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236FC7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236F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236FC7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236F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236FC7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236F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670C43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43" w:rsidRPr="006F2AD7" w:rsidRDefault="00670C43" w:rsidP="00236FC7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43" w:rsidRPr="006F2AD7" w:rsidRDefault="00670C43" w:rsidP="00236F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670C43" w:rsidRPr="008B1B12" w:rsidRDefault="00670C43" w:rsidP="00670C43">
      <w:pPr>
        <w:rPr>
          <w:rFonts w:ascii="Times New Roman" w:hAnsi="Times New Roman" w:cs="Times New Roman"/>
        </w:rPr>
      </w:pP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4"/>
        <w:gridCol w:w="5199"/>
        <w:gridCol w:w="1872"/>
      </w:tblGrid>
      <w:tr w:rsidR="00B64D09" w:rsidRPr="00B24F0A" w:rsidTr="00161A01">
        <w:trPr>
          <w:trHeight w:val="57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4D09" w:rsidRPr="00B24F0A" w:rsidRDefault="00B64D09" w:rsidP="00B24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09" w:rsidRPr="00B24F0A" w:rsidRDefault="00B64D09" w:rsidP="00B24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Komponent/</w:t>
            </w:r>
          </w:p>
          <w:p w:rsidR="00B64D09" w:rsidRPr="00B24F0A" w:rsidRDefault="00B64D09" w:rsidP="00B24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09" w:rsidRPr="00B24F0A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B24F0A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B64D09" w:rsidRPr="00B24F0A" w:rsidTr="00161A01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4D09" w:rsidRPr="00B24F0A" w:rsidRDefault="00B64D09" w:rsidP="00B24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B24F0A" w:rsidRDefault="00B64D09" w:rsidP="00B24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B24F0A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D09" w:rsidRPr="00B24F0A" w:rsidRDefault="00B64D09" w:rsidP="008C1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Przełącznik 1U wyposażony w porty:</w:t>
            </w:r>
          </w:p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- 48 x 10 Gigabit Ethernet </w:t>
            </w:r>
          </w:p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 x 100 Gigabit Ethernet QSFP28</w:t>
            </w:r>
          </w:p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x 40 Gigabit Ethernet QSFP+</w:t>
            </w:r>
          </w:p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- 1 port konsolowy RJ45 </w:t>
            </w:r>
          </w:p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- 1 port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RJ-45,out-of-band management  </w:t>
            </w:r>
          </w:p>
          <w:p w:rsidR="00B24F0A" w:rsidRPr="00B24F0A" w:rsidRDefault="00B24F0A" w:rsidP="007E1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- 1 port  -USB  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Modularny system operacyjny,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 być zgodny ze standardem ONIE i  umożliwiać instalacje systemów operacyjnych innych producentów, w celu uzyskania dodatkowych funkcjonalności. 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redundantne zasilacze AC 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RACK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zapewniać instalację w szafach 19”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Pamięć CPU: 4GB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Pojemność bufora pakietów: 12MB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 posiadać matrycę przełączającą o wydajności min. 1.75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Tbps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-duplex), oraz przepustowość min. 1300Mpps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Szybkość przełączania ramki w obrębie przełącznika maksymalnie 800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nano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sekund;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posiadać możliwość chłodzenia urządzenia w trybie przód-do-tyłu.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być wyposażone w redundantne i wymienne w trakcie pracy (hot-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swappable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wiatraki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Funkcjonalności warstwy II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 ramki „Jumbo” o długości min. 9400 bajtów.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obsługiwać, co najmniej 4000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VLANów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Pamięć, dla co najmniej 270 000 adresów MAC.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obsługiwać, co najmniej protokoły: STP, RSTP, PVST+, MSTP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wspierać funkcjonalność wirtualnej agregacji portów umożliwiającą:</w:t>
            </w: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terminowanie pojedynczej wiązki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EtherChannel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/LACP wyprowadzonej z urządzenia zewnętrznego (serwera, przełącznika) na 2 niezależnych opisywanych urządzeniach </w:t>
            </w: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budowę topologii sieci bez pętli z pełnym wykorzystaniem agregowanych łączy </w:t>
            </w: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umożliwiać wysokodostępny mechanizm kontroli dla 2 niezależnych opisywanych urządzeń </w:t>
            </w: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Urządzenie musi posiadać możliwość definiowana łączy w grupy LAG (802.3ad) min 128 grup. Obsługa min. 32 łączy w grupie LAG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zapewniać sprzętowe wsparcie dla L3 VXLAN routing 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zgodny z następującymi standardami IEEE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802.1AB LLDP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TIA-1057 LLDP-MED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802.1s MSTP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802.1w RSTP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802.3ab Gigabit Ethernet (1000Base-T)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802.3ad Link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Aggregation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LACP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802.3ae 10 Gigabit Ethernet (10GBase-X)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802.3ba 40 Gigabit Ethernet (40GBase-X)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802.3i Ethernet (10Base-T)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802.3u Fast Ethernet (100Base-TX)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802.3z Gigabit Ethernet (1000BaseX)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802.1D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Bridging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802.1p L2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Prioritization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802.1Q VLAN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Tagging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Double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VLAN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Tagging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GVRP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802.1s MSTP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802.1w RSTP PVST+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802.1X Network Access Control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802.3ab Gigabit Ethernet (1000BASE-T)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breakout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802.3ac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Frame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Extensions for VLAN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Tagging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802.3ad Link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Aggregation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LACP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802.3ae 10 Gigabit Ethernet (10GBase-X)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802.3ba 40 Gigabit Ethernet (40GBase- SR4, 40GBase-CR4, 40GBase-LR4, 100GBase-SR10, 100GBase-LR4, 100GBase-ER4) on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optical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ports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802.3bj 100 Gigabit Ethernet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802.3u Fast Ethernet (100Base-TX) na porcie zarządzania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802.3x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Control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802.3z Gigabit Ethernet (1000Base-X) z adapterem QSA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ANSI/TIA-1057 LLDP-MED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Funkcjonalności warstwy III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obsługiwać protokoły dynamicznego routing  dla IPv4 i dla IPv6: OSPF, BGP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 przechowywać  minimum 200 000 wpisów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rotingu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IPv4 i minimum 130 000 wpisów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routigu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IPv6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 wspierać mechanizm L3 ECMP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Load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Balancing</w:t>
            </w:r>
            <w:proofErr w:type="spellEnd"/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wspierać protokół redundancji VRRP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Wsparcie dla DHCP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DHCP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Relay</w:t>
            </w:r>
            <w:proofErr w:type="spellEnd"/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Obsługa Policy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Routing </w:t>
            </w:r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obsługiać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funkcjonalność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VxLAN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Static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VxLan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BGP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eVPN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BGP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eVPN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Layer2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Vxlan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gateway</w:t>
            </w:r>
            <w:proofErr w:type="spellEnd"/>
          </w:p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 obsługiwać poniższe standardy w zakresie protokołów </w:t>
            </w:r>
            <w:r w:rsidRPr="00B24F0A">
              <w:rPr>
                <w:rFonts w:ascii="Times New Roman" w:eastAsia="Times New Roman" w:hAnsi="Times New Roman" w:cs="Times New Roman"/>
                <w:sz w:val="20"/>
                <w:szCs w:val="20"/>
              </w:rPr>
              <w:t>routingu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791 IPv4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792 ICMP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826 ARP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1305 NTPv4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1519 CIDR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2131 DHCP (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relay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5798 VRRP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3046 DHCP Option 82 (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Relay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Policy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Routing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2460 IPv6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2463 ICMPv6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4291 IPv6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Addressing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2464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Transmission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of IPv6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Packets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Ethernet Networks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Dla protokołu OSPF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1745 OSPF/BGP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2154 MD5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2328 OSPFv2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Dla protokołu BGP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1997 BGP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2385 MD5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2796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Route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3065 </w:t>
            </w:r>
            <w:proofErr w:type="spellStart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>Confederations</w:t>
            </w:r>
            <w:proofErr w:type="spellEnd"/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F0A" w:rsidRPr="00B24F0A" w:rsidRDefault="00B24F0A" w:rsidP="00B24F0A">
            <w:pPr>
              <w:pStyle w:val="Pa3"/>
              <w:rPr>
                <w:rFonts w:ascii="Times New Roman" w:hAnsi="Times New Roman" w:cs="Times New Roman"/>
                <w:color w:val="4C4C4E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sz w:val="20"/>
                <w:szCs w:val="20"/>
              </w:rPr>
              <w:t xml:space="preserve">4271 BGP-4 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Mechanizmy bezpieczeństwa i 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wspierać następujące mechanizmy związane z zapewnieniem, jakości obsługi (</w:t>
            </w:r>
            <w:proofErr w:type="spellStart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QoS</w:t>
            </w:r>
            <w:proofErr w:type="spellEnd"/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w sieci: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Klasyfikacja ruchu dla klas różnej, jakości obsługi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QoS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poprzez wykorzystanie, co najmniej następujących paramentów: źródłowy/docelowy adres MAC, źródłowy/docelowy adres IP,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vlan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wartość DSCP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Implementacja, co najmniej 8 kolejek sprzętowych na każdym porcie wyjściowym dla obsługi ruchu o różnej klasie obsługi. 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Możliwość obsługi jednej z powyższych kolejek z bezwzględnym priorytetem w stosunku do innych (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Strict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Priority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). 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Implementacja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mechanizmu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Weighted Random Early Detection (WRED)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 Precedence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DSCP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Obsługa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Control-Plane-Policing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(ochrona systemu operacyjnego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przd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atakami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wspierać następujące mechanizmy związane z zarządzaniem i zapewnieniem bezpieczeństwa w sieci: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Co najmniej 3 poziomy dostępu administracyjnego przez konsole: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Autoryzacja użytkowników/portów w oparciu o 802.1x 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Obsługa List dostępu ACL dla adresów MAC i adresów IPv4 i IPv6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Mechanizmy zarządzania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 wspierać następujące mechanizmy zarządzania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Możliwość uzyskania dostępu do urządzenia przez SNMPv1/2/3  i SSHv2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Obsługa monitorowania ruchu na porcie (Port Monitoring), ACL-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Based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Monitoring oraz RSPAN 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Urządzenie musi posiadać dedykowany port konsolowy do zarządzania typu RJ45 (konsola) oraz drugi wydzielony 10/100/1000BaseT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Plik konfiguracyjny urządzenia musi być możliwy do edycji ‘off-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line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Wsparcie dla mechanizmu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Beacon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LED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control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włączenie diody danego interfejsu celem identyfikacji</w:t>
            </w:r>
          </w:p>
          <w:p w:rsidR="00B24F0A" w:rsidRPr="00B24F0A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Urządzenie musi posiadać funkcjonalność automatycznej instalacji oprogramowania  poprzez ściągnięcie z serwera TFTP pliku z oprogramowaniem (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firmware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), w trakcie pierwszego podłączenia do sieci Ethernet</w:t>
            </w:r>
          </w:p>
          <w:p w:rsidR="00B24F0A" w:rsidRPr="00CA2825" w:rsidRDefault="00B24F0A" w:rsidP="00CA282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Urządzenie musi mieć możliwość utworzenia skryptów systemu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linux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oraz uruchomienia skryptów utworzonych w języku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Python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oraz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Python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oraz  umożliwiać jego konfigurację przez  narzędzia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Ansible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Chef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Puppet</w:t>
            </w:r>
            <w:proofErr w:type="spellEnd"/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w miejscu instalacji sprzętu, z czasem reakcji do następnego dnia roboczego od przyjęcia zgłoszenia, możliwość zgłaszania awarii w trybie 24x7x365.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0A" w:rsidRPr="00B24F0A" w:rsidTr="00B24F0A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0A" w:rsidRPr="00B24F0A" w:rsidRDefault="00B24F0A" w:rsidP="00B24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2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Każdy przełącznik musi zostać dostarczony z min. 10 kablami typu </w:t>
            </w:r>
            <w:proofErr w:type="spellStart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twinax</w:t>
            </w:r>
            <w:proofErr w:type="spellEnd"/>
            <w:r w:rsidRPr="00B24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10GbE o długości min. 5m.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0A" w:rsidRPr="00B24F0A" w:rsidRDefault="00B24F0A" w:rsidP="00B2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4306" w:rsidRPr="00133367" w:rsidRDefault="00414306" w:rsidP="00414306">
      <w:pPr>
        <w:autoSpaceDE w:val="0"/>
        <w:autoSpaceDN w:val="0"/>
        <w:adjustRightInd w:val="0"/>
        <w:spacing w:after="0" w:line="240" w:lineRule="auto"/>
        <w:rPr>
          <w:rFonts w:ascii="Dell Replica" w:hAnsi="Dell Replica" w:cs="Dell Replica"/>
          <w:color w:val="000000"/>
          <w:sz w:val="24"/>
          <w:szCs w:val="24"/>
        </w:rPr>
      </w:pPr>
    </w:p>
    <w:p w:rsidR="002D5DB1" w:rsidRDefault="002D5DB1" w:rsidP="00670C4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70C43">
        <w:rPr>
          <w:rFonts w:ascii="Times New Roman" w:hAnsi="Times New Roman" w:cs="Times New Roman"/>
          <w:b/>
          <w:sz w:val="28"/>
          <w:szCs w:val="28"/>
          <w:lang w:val="pl-PL"/>
        </w:rPr>
        <w:t>Zasilacz UPS z dodatkową półką z bateriami – 1 zestaw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FC4389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89" w:rsidRPr="006F2AD7" w:rsidRDefault="00FC4389" w:rsidP="00384F72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389" w:rsidRPr="006F2AD7" w:rsidRDefault="00FC4389" w:rsidP="00384F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FC4389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89" w:rsidRPr="006F2AD7" w:rsidRDefault="00FC4389" w:rsidP="00384F72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389" w:rsidRPr="006F2AD7" w:rsidRDefault="00FC4389" w:rsidP="00384F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FC4389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89" w:rsidRPr="006F2AD7" w:rsidRDefault="00FC4389" w:rsidP="00384F72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389" w:rsidRPr="006F2AD7" w:rsidRDefault="00FC4389" w:rsidP="00384F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FC4389" w:rsidRPr="000A6A62" w:rsidTr="008C1875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89" w:rsidRPr="006F2AD7" w:rsidRDefault="00FC4389" w:rsidP="00384F72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389" w:rsidRPr="006F2AD7" w:rsidRDefault="00FC4389" w:rsidP="00384F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7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6A2D78" w:rsidRPr="008B1B12" w:rsidRDefault="006A2D78" w:rsidP="00FC4389">
      <w:pPr>
        <w:rPr>
          <w:rFonts w:ascii="Times New Roman" w:hAnsi="Times New Roman" w:cs="Times New Roman"/>
        </w:rPr>
      </w:pPr>
    </w:p>
    <w:tbl>
      <w:tblPr>
        <w:tblStyle w:val="Tabela-Siatka"/>
        <w:tblW w:w="4996" w:type="pct"/>
        <w:jc w:val="center"/>
        <w:tblLook w:val="04A0" w:firstRow="1" w:lastRow="0" w:firstColumn="1" w:lastColumn="0" w:noHBand="0" w:noVBand="1"/>
      </w:tblPr>
      <w:tblGrid>
        <w:gridCol w:w="569"/>
        <w:gridCol w:w="1694"/>
        <w:gridCol w:w="5203"/>
        <w:gridCol w:w="1871"/>
      </w:tblGrid>
      <w:tr w:rsidR="006A2D78" w:rsidRPr="00924729" w:rsidTr="00161A01">
        <w:trPr>
          <w:trHeight w:val="567"/>
          <w:tblHeader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0F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907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0F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Komponent/</w:t>
            </w:r>
          </w:p>
          <w:p w:rsidR="006A2D78" w:rsidRPr="006A2D78" w:rsidRDefault="006A2D78" w:rsidP="000F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Parametry</w:t>
            </w:r>
          </w:p>
        </w:tc>
        <w:tc>
          <w:tcPr>
            <w:tcW w:w="2786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1002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Parametr oferowany</w:t>
            </w:r>
          </w:p>
        </w:tc>
      </w:tr>
      <w:tr w:rsidR="006A2D78" w:rsidRPr="00924729" w:rsidTr="00161A01">
        <w:trPr>
          <w:trHeight w:val="283"/>
          <w:tblHeader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0F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907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0F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786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002" w:type="pct"/>
            <w:shd w:val="clear" w:color="auto" w:fill="BFBFBF" w:themeFill="background1" w:themeFillShade="BF"/>
            <w:vAlign w:val="center"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2D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Moc pozorna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 kVA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Architektura UPS-a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on-line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double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conversion</w:t>
            </w:r>
            <w:proofErr w:type="spellEnd"/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Liczba faz na wejściu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 (230V)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Typ obudowy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/ Tower</w:t>
            </w:r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 zestawie wymagane dostarczenie szyn do montażu w szafie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</w:p>
        </w:tc>
        <w:tc>
          <w:tcPr>
            <w:tcW w:w="1002" w:type="pct"/>
          </w:tcPr>
          <w:p w:rsidR="006A2D78" w:rsidRPr="00D4467C" w:rsidRDefault="006A2D78" w:rsidP="00587C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Zabezpieczenia / filtry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Nadmierne rozładowanie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Funkcje specjalne</w:t>
            </w:r>
          </w:p>
        </w:tc>
        <w:tc>
          <w:tcPr>
            <w:tcW w:w="2786" w:type="pct"/>
          </w:tcPr>
          <w:p w:rsidR="006A2D78" w:rsidRPr="000F2DFF" w:rsidRDefault="006A2D78" w:rsidP="003561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Energooszczędność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Graficzny wyświetlacz LCD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Większa moc rzeczywista (W)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Współczynnik mocy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 xml:space="preserve">- Praca równoległa z wykorzystaniem technologii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HotSync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Bypass serwisowy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Pomiar energii ( w kWh)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 xml:space="preserve">- Kompatybilny ze środowiskami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wirtualizacyjnymi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 xml:space="preserve">- Złącze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wej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/ wyjścia -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Hardwired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Karta do zarządzania sieciowego (NMC)</w:t>
            </w:r>
          </w:p>
        </w:tc>
        <w:tc>
          <w:tcPr>
            <w:tcW w:w="1002" w:type="pct"/>
          </w:tcPr>
          <w:p w:rsidR="006A2D78" w:rsidRPr="00D4467C" w:rsidRDefault="006A2D78" w:rsidP="00587C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Porty zasilania we.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Terminal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Porty zasilania wy.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- 8 x IEC-C13</w:t>
            </w:r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- 2 x IEC-C19</w:t>
            </w:r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- 1 x Terminal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2D2766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Złącza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RS-232 (COM)</w:t>
            </w:r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x USB (Type B)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Wymagania środowiskowe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Poziom hałasu: nie więcej niż 45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Temperatura pracy: od 0 do 40 stopni C</w:t>
            </w:r>
          </w:p>
        </w:tc>
        <w:tc>
          <w:tcPr>
            <w:tcW w:w="1002" w:type="pct"/>
          </w:tcPr>
          <w:p w:rsidR="006A2D78" w:rsidRPr="00D4467C" w:rsidRDefault="006A2D78" w:rsidP="00587C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Pozostałe parametry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Korekcja współczynnika mocy PFC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Zakres napięcia wejściowego: 176-276V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Napięcie nominalne: 200/208/220/230/240V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Prąd zwarciowy: 90A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Napięcie wyjściowe: 200/208/220/230/240V +/– 1%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Współczynnik szczytu obciążenia: 3:1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ABM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Metoda ładowania z kompensacją temperaturową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Automatyczny test baterii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Ochrona przed głębokim rozładowaniem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Automatyczne rozpoznawanie podłączonych bat. zewnętrznych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 xml:space="preserve">- 4 styki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beznapięciowe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(DB9)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- 1 blok miniaturowych zacisków do zdalnego zał./wyłączania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- 1 blok miniaturowych zacisków do zdalnego wyłączania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- 1 port do pracy równoległej DB15</w:t>
            </w: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 xml:space="preserve">- 1 gniazdo na kartę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komunikacjyjną</w:t>
            </w:r>
            <w:proofErr w:type="spellEnd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NMS, MBMS, RMS (zajęte)</w:t>
            </w:r>
          </w:p>
        </w:tc>
        <w:tc>
          <w:tcPr>
            <w:tcW w:w="1002" w:type="pct"/>
          </w:tcPr>
          <w:p w:rsidR="006A2D78" w:rsidRPr="00D4467C" w:rsidRDefault="006A2D78" w:rsidP="00587C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Moduł bateryjny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do instalacji w szafie </w:t>
            </w:r>
            <w:proofErr w:type="spellStart"/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baterie – 12V/5Ah</w:t>
            </w:r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min 30 baterii w module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A2D78" w:rsidRPr="00924729" w:rsidTr="000F2DFF">
        <w:trPr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Czas podtrzymania dla </w:t>
            </w:r>
            <w:proofErr w:type="spellStart"/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UPSa</w:t>
            </w:r>
            <w:proofErr w:type="spellEnd"/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wraz z modułem bateryjnym</w:t>
            </w:r>
          </w:p>
        </w:tc>
        <w:tc>
          <w:tcPr>
            <w:tcW w:w="2786" w:type="pct"/>
          </w:tcPr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przy obciążeniu 100% - co najmniej 10 min.</w:t>
            </w:r>
          </w:p>
          <w:p w:rsidR="006A2D78" w:rsidRPr="000F2DFF" w:rsidRDefault="006A2D78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F2D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przy obciążeniu 50% - co najmniej 20 min.</w:t>
            </w:r>
          </w:p>
        </w:tc>
        <w:tc>
          <w:tcPr>
            <w:tcW w:w="1002" w:type="pct"/>
          </w:tcPr>
          <w:p w:rsidR="006A2D78" w:rsidRPr="00D4467C" w:rsidRDefault="006A2D78" w:rsidP="00587C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6A2D78" w:rsidRPr="00924729" w:rsidTr="00161A01">
        <w:trPr>
          <w:trHeight w:val="519"/>
          <w:jc w:val="center"/>
        </w:trPr>
        <w:tc>
          <w:tcPr>
            <w:tcW w:w="305" w:type="pct"/>
            <w:vAlign w:val="center"/>
          </w:tcPr>
          <w:p w:rsidR="006A2D78" w:rsidRPr="000F2DFF" w:rsidRDefault="000F2DFF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7" w:type="pct"/>
            <w:vAlign w:val="center"/>
          </w:tcPr>
          <w:p w:rsidR="006A2D78" w:rsidRPr="000F2DFF" w:rsidRDefault="006A2D78" w:rsidP="000F2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F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Gwarancja</w:t>
            </w:r>
          </w:p>
        </w:tc>
        <w:tc>
          <w:tcPr>
            <w:tcW w:w="2786" w:type="pct"/>
          </w:tcPr>
          <w:p w:rsidR="006A2D78" w:rsidRPr="00161A01" w:rsidRDefault="00161A01" w:rsidP="0058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61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Gwarancja producenta wraz z wymaganiami określonymi weź wzorze umowy</w:t>
            </w:r>
            <w:r w:rsidRPr="00161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.</w:t>
            </w:r>
          </w:p>
        </w:tc>
        <w:tc>
          <w:tcPr>
            <w:tcW w:w="1002" w:type="pct"/>
          </w:tcPr>
          <w:p w:rsidR="006A2D78" w:rsidRPr="00924729" w:rsidRDefault="006A2D78" w:rsidP="00587C2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31CF0" w:rsidRPr="00C31CF0" w:rsidRDefault="00C31CF0" w:rsidP="000F2DFF">
      <w:pPr>
        <w:rPr>
          <w:rFonts w:ascii="Times New Roman" w:hAnsi="Times New Roman" w:cs="Times New Roman"/>
        </w:rPr>
      </w:pPr>
      <w:bookmarkStart w:id="0" w:name="_GoBack"/>
      <w:bookmarkEnd w:id="0"/>
    </w:p>
    <w:p w:rsidR="00C31CF0" w:rsidRPr="00C31CF0" w:rsidRDefault="00C31CF0" w:rsidP="00C31CF0">
      <w:pPr>
        <w:spacing w:after="0"/>
        <w:ind w:left="5387"/>
        <w:rPr>
          <w:rFonts w:ascii="Times New Roman" w:hAnsi="Times New Roman" w:cs="Times New Roman"/>
        </w:rPr>
      </w:pPr>
      <w:r w:rsidRPr="00C31CF0">
        <w:rPr>
          <w:rFonts w:ascii="Times New Roman" w:hAnsi="Times New Roman" w:cs="Times New Roman"/>
        </w:rPr>
        <w:t>.....................................................................</w:t>
      </w:r>
    </w:p>
    <w:p w:rsidR="00C31CF0" w:rsidRPr="00C31CF0" w:rsidRDefault="00C31CF0" w:rsidP="00C31CF0">
      <w:pPr>
        <w:ind w:left="5387" w:firstLine="709"/>
        <w:rPr>
          <w:rFonts w:ascii="Times New Roman" w:hAnsi="Times New Roman" w:cs="Times New Roman"/>
          <w:i/>
        </w:rPr>
      </w:pPr>
      <w:r w:rsidRPr="00C31CF0">
        <w:rPr>
          <w:rFonts w:ascii="Times New Roman" w:hAnsi="Times New Roman" w:cs="Times New Roman"/>
          <w:i/>
        </w:rPr>
        <w:t>Podpis osoby uprawnionej</w:t>
      </w:r>
    </w:p>
    <w:sectPr w:rsidR="00C31CF0" w:rsidRPr="00C31CF0" w:rsidSect="008C1875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75" w:rsidRDefault="00F64775" w:rsidP="00764C61">
      <w:pPr>
        <w:spacing w:after="0" w:line="240" w:lineRule="auto"/>
      </w:pPr>
      <w:r>
        <w:separator/>
      </w:r>
    </w:p>
  </w:endnote>
  <w:endnote w:type="continuationSeparator" w:id="0">
    <w:p w:rsidR="00F64775" w:rsidRDefault="00F64775" w:rsidP="007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391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8C1875" w:rsidRPr="008C1875" w:rsidRDefault="008C1875" w:rsidP="008C1875">
            <w:pPr>
              <w:pStyle w:val="Stopka"/>
              <w:jc w:val="right"/>
              <w:rPr>
                <w:sz w:val="24"/>
                <w:szCs w:val="24"/>
              </w:rPr>
            </w:pP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1A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1A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75" w:rsidRDefault="00F64775" w:rsidP="00764C61">
      <w:pPr>
        <w:spacing w:after="0" w:line="240" w:lineRule="auto"/>
      </w:pPr>
      <w:r>
        <w:separator/>
      </w:r>
    </w:p>
  </w:footnote>
  <w:footnote w:type="continuationSeparator" w:id="0">
    <w:p w:rsidR="00F64775" w:rsidRDefault="00F64775" w:rsidP="0076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75" w:rsidRPr="00764C61" w:rsidRDefault="00161A01" w:rsidP="00764C61">
    <w:pPr>
      <w:tabs>
        <w:tab w:val="right" w:pos="9743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DZP.261.6</w:t>
    </w:r>
    <w:r w:rsidR="008C1875"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  <w:r w:rsidR="008C1875"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  <w:t>Z</w:t>
    </w:r>
    <w:r w:rsidR="008C1875">
      <w:rPr>
        <w:rFonts w:ascii="Times New Roman" w:eastAsia="Times New Roman" w:hAnsi="Times New Roman" w:cs="Times New Roman"/>
        <w:b/>
        <w:sz w:val="24"/>
        <w:szCs w:val="24"/>
        <w:lang w:eastAsia="pl-PL"/>
      </w:rPr>
      <w:t>ałącznik nr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C9C"/>
    <w:multiLevelType w:val="hybridMultilevel"/>
    <w:tmpl w:val="CB340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7AD"/>
    <w:multiLevelType w:val="hybridMultilevel"/>
    <w:tmpl w:val="550A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42BC"/>
    <w:multiLevelType w:val="hybridMultilevel"/>
    <w:tmpl w:val="D60888CC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259A"/>
    <w:multiLevelType w:val="multilevel"/>
    <w:tmpl w:val="838623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4D3DAC"/>
    <w:multiLevelType w:val="hybridMultilevel"/>
    <w:tmpl w:val="7F44EDB0"/>
    <w:lvl w:ilvl="0" w:tplc="D48C8C1C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6BCA"/>
    <w:multiLevelType w:val="hybridMultilevel"/>
    <w:tmpl w:val="FC6EBB90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568B1"/>
    <w:multiLevelType w:val="hybridMultilevel"/>
    <w:tmpl w:val="3A3ECEA0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6C68"/>
    <w:multiLevelType w:val="hybridMultilevel"/>
    <w:tmpl w:val="5DE20232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B2254"/>
    <w:multiLevelType w:val="multilevel"/>
    <w:tmpl w:val="5EA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83863"/>
    <w:multiLevelType w:val="hybridMultilevel"/>
    <w:tmpl w:val="B882CF84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172E6"/>
    <w:multiLevelType w:val="hybridMultilevel"/>
    <w:tmpl w:val="516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93867"/>
    <w:multiLevelType w:val="hybridMultilevel"/>
    <w:tmpl w:val="1C06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6CD8"/>
    <w:multiLevelType w:val="hybridMultilevel"/>
    <w:tmpl w:val="C8FE4438"/>
    <w:lvl w:ilvl="0" w:tplc="E4C627C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B624CA0"/>
    <w:multiLevelType w:val="hybridMultilevel"/>
    <w:tmpl w:val="D1D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4C67"/>
    <w:multiLevelType w:val="hybridMultilevel"/>
    <w:tmpl w:val="37EC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E0161"/>
    <w:multiLevelType w:val="hybridMultilevel"/>
    <w:tmpl w:val="06F06BCE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3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18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68"/>
    <w:rsid w:val="00005CD6"/>
    <w:rsid w:val="00025DD6"/>
    <w:rsid w:val="0003332A"/>
    <w:rsid w:val="00052DAA"/>
    <w:rsid w:val="00062941"/>
    <w:rsid w:val="00082A83"/>
    <w:rsid w:val="000A66D7"/>
    <w:rsid w:val="000A6A62"/>
    <w:rsid w:val="000D201A"/>
    <w:rsid w:val="000F2DFF"/>
    <w:rsid w:val="00161A01"/>
    <w:rsid w:val="00165D39"/>
    <w:rsid w:val="001D1BD1"/>
    <w:rsid w:val="0022649F"/>
    <w:rsid w:val="00234960"/>
    <w:rsid w:val="00236FC7"/>
    <w:rsid w:val="00255156"/>
    <w:rsid w:val="002951C5"/>
    <w:rsid w:val="002978CD"/>
    <w:rsid w:val="002D2766"/>
    <w:rsid w:val="002D5DB1"/>
    <w:rsid w:val="002D60E1"/>
    <w:rsid w:val="002F4071"/>
    <w:rsid w:val="00354865"/>
    <w:rsid w:val="003561C2"/>
    <w:rsid w:val="00384F72"/>
    <w:rsid w:val="003E0A9D"/>
    <w:rsid w:val="003E2FA6"/>
    <w:rsid w:val="003E362E"/>
    <w:rsid w:val="00414306"/>
    <w:rsid w:val="00425151"/>
    <w:rsid w:val="004630C0"/>
    <w:rsid w:val="004C0367"/>
    <w:rsid w:val="004E705C"/>
    <w:rsid w:val="005113FF"/>
    <w:rsid w:val="0054578F"/>
    <w:rsid w:val="00571433"/>
    <w:rsid w:val="00572C8E"/>
    <w:rsid w:val="00587C28"/>
    <w:rsid w:val="005C19AF"/>
    <w:rsid w:val="005F52DD"/>
    <w:rsid w:val="006021FA"/>
    <w:rsid w:val="0060563A"/>
    <w:rsid w:val="00632C65"/>
    <w:rsid w:val="00670C43"/>
    <w:rsid w:val="006815D7"/>
    <w:rsid w:val="006A2D78"/>
    <w:rsid w:val="006E467A"/>
    <w:rsid w:val="006F2AD7"/>
    <w:rsid w:val="007232F9"/>
    <w:rsid w:val="00764C61"/>
    <w:rsid w:val="007B2E99"/>
    <w:rsid w:val="007C1175"/>
    <w:rsid w:val="007C2AEA"/>
    <w:rsid w:val="007C6D29"/>
    <w:rsid w:val="007E1242"/>
    <w:rsid w:val="008110AA"/>
    <w:rsid w:val="008349E1"/>
    <w:rsid w:val="008350B1"/>
    <w:rsid w:val="008640E9"/>
    <w:rsid w:val="00864315"/>
    <w:rsid w:val="00873668"/>
    <w:rsid w:val="00883E5A"/>
    <w:rsid w:val="008A0EDD"/>
    <w:rsid w:val="008B1B12"/>
    <w:rsid w:val="008B3CAE"/>
    <w:rsid w:val="008C1875"/>
    <w:rsid w:val="008C404F"/>
    <w:rsid w:val="008E028F"/>
    <w:rsid w:val="00924729"/>
    <w:rsid w:val="009428D0"/>
    <w:rsid w:val="009475FB"/>
    <w:rsid w:val="00955E95"/>
    <w:rsid w:val="00967C97"/>
    <w:rsid w:val="0097081E"/>
    <w:rsid w:val="009B1BA2"/>
    <w:rsid w:val="00A0698E"/>
    <w:rsid w:val="00A511B8"/>
    <w:rsid w:val="00A92CF4"/>
    <w:rsid w:val="00AB7D5C"/>
    <w:rsid w:val="00AD0936"/>
    <w:rsid w:val="00B24F0A"/>
    <w:rsid w:val="00B64D09"/>
    <w:rsid w:val="00B84C6B"/>
    <w:rsid w:val="00B85C68"/>
    <w:rsid w:val="00BC5391"/>
    <w:rsid w:val="00C11AB4"/>
    <w:rsid w:val="00C20509"/>
    <w:rsid w:val="00C31CF0"/>
    <w:rsid w:val="00C57532"/>
    <w:rsid w:val="00C91840"/>
    <w:rsid w:val="00C944E8"/>
    <w:rsid w:val="00CA05F9"/>
    <w:rsid w:val="00CA2825"/>
    <w:rsid w:val="00CC2AD0"/>
    <w:rsid w:val="00CC3190"/>
    <w:rsid w:val="00D13A7F"/>
    <w:rsid w:val="00D2638E"/>
    <w:rsid w:val="00D4026E"/>
    <w:rsid w:val="00D4467C"/>
    <w:rsid w:val="00D936D4"/>
    <w:rsid w:val="00E04E4A"/>
    <w:rsid w:val="00E62622"/>
    <w:rsid w:val="00EB3AE4"/>
    <w:rsid w:val="00F64775"/>
    <w:rsid w:val="00F84305"/>
    <w:rsid w:val="00F84BB9"/>
    <w:rsid w:val="00FA293D"/>
    <w:rsid w:val="00FA6968"/>
    <w:rsid w:val="00FB1C43"/>
    <w:rsid w:val="00FC438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B6CE1-859F-47C4-BC21-FAB435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3A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59"/>
    <w:rsid w:val="0041430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14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430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414306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customStyle="1" w:styleId="apple-style-span">
    <w:name w:val="apple-style-span"/>
    <w:basedOn w:val="Domylnaczcionkaakapitu"/>
    <w:rsid w:val="00864315"/>
  </w:style>
  <w:style w:type="character" w:styleId="Pogrubienie">
    <w:name w:val="Strong"/>
    <w:basedOn w:val="Domylnaczcionkaakapitu"/>
    <w:uiPriority w:val="22"/>
    <w:qFormat/>
    <w:rsid w:val="00864315"/>
    <w:rPr>
      <w:b/>
      <w:bCs/>
    </w:rPr>
  </w:style>
  <w:style w:type="character" w:customStyle="1" w:styleId="apple-converted-space">
    <w:name w:val="apple-converted-space"/>
    <w:basedOn w:val="Domylnaczcionkaakapitu"/>
    <w:rsid w:val="00864315"/>
  </w:style>
  <w:style w:type="character" w:styleId="Hipercze">
    <w:name w:val="Hyperlink"/>
    <w:basedOn w:val="Domylnaczcionkaakapitu"/>
    <w:uiPriority w:val="99"/>
    <w:unhideWhenUsed/>
    <w:rsid w:val="008B3CA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61"/>
  </w:style>
  <w:style w:type="paragraph" w:styleId="Stopka">
    <w:name w:val="footer"/>
    <w:basedOn w:val="Normalny"/>
    <w:link w:val="Stopka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61"/>
  </w:style>
  <w:style w:type="paragraph" w:customStyle="1" w:styleId="Default">
    <w:name w:val="Default"/>
    <w:rsid w:val="008B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/auto/cpu2017/Docs/result-fiel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19</Pages>
  <Words>6347</Words>
  <Characters>38082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2019-12-02T12:19:00Z</dcterms:created>
  <dcterms:modified xsi:type="dcterms:W3CDTF">2019-12-03T11:26:00Z</dcterms:modified>
</cp:coreProperties>
</file>