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D" w:rsidRDefault="00353B2D" w:rsidP="00CA126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26D" w:rsidRDefault="00CA126D" w:rsidP="00CA126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E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53B2D" w:rsidRPr="007738EE" w:rsidRDefault="00353B2D" w:rsidP="00CA126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Pr="007738EE">
        <w:rPr>
          <w:rFonts w:ascii="Times New Roman" w:hAnsi="Times New Roman" w:cs="Times New Roman"/>
          <w:sz w:val="24"/>
          <w:szCs w:val="24"/>
        </w:rPr>
        <w:t>jest przygotowanie i dostarczenie transportem Wykonawcy do siedziby</w:t>
      </w:r>
      <w:r w:rsidRPr="007738EE">
        <w:rPr>
          <w:rFonts w:ascii="Times New Roman" w:hAnsi="Times New Roman" w:cs="Times New Roman"/>
          <w:bCs/>
          <w:iCs/>
          <w:sz w:val="24"/>
          <w:szCs w:val="24"/>
        </w:rPr>
        <w:t xml:space="preserve"> Zamawiającego całodziennych posiłków i napojów dla pacjentów, z uwzględnieniem diet specjalnych, średnio dla 150 pacjentów dziennie, odbiór i utylizacja odpadów pokonsumpcyjnych (kod odpadu 20 01 08), wraz z doposażeniem oddziałów szpitalnych Zamawiającego w wózki typu bemar, w ilości 10 szt. Wózki typu bemar stanowić będą własność Wykonawcy.</w:t>
      </w:r>
    </w:p>
    <w:p w:rsidR="00CA126D" w:rsidRDefault="00CA126D" w:rsidP="00D064B7">
      <w:pPr>
        <w:numPr>
          <w:ilvl w:val="0"/>
          <w:numId w:val="2"/>
        </w:numPr>
        <w:tabs>
          <w:tab w:val="left" w:pos="574"/>
        </w:tabs>
        <w:spacing w:before="240" w:after="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353B2D">
        <w:rPr>
          <w:rFonts w:ascii="Times New Roman" w:hAnsi="Times New Roman" w:cs="Times New Roman"/>
          <w:sz w:val="24"/>
          <w:szCs w:val="24"/>
        </w:rPr>
        <w:t>Wykaz stosowanych diet: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ogólna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lekkostrawna,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lekkostrawna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wysokobiałkowa,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wysokobiałkowa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insulinowa,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bezmleczna,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wątrobowa,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wrzodowa,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38EE">
        <w:rPr>
          <w:rFonts w:ascii="Times New Roman" w:hAnsi="Times New Roman" w:cs="Times New Roman"/>
          <w:sz w:val="24"/>
          <w:szCs w:val="24"/>
        </w:rPr>
        <w:t>poresekcyjna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trzustkowa,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bezmleczna 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bezmleczna lekkostrawna,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bezglutenowa,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bezmięsna 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mocznicowa,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kleikowa,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drenowa,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miksowana,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miksowana specjalna,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płynna,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38EE">
        <w:rPr>
          <w:rFonts w:ascii="Times New Roman" w:hAnsi="Times New Roman" w:cs="Times New Roman"/>
          <w:sz w:val="24"/>
          <w:szCs w:val="24"/>
        </w:rPr>
        <w:t>niskoresztkowa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 wysokoresztkowa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specjalna.</w:t>
      </w:r>
    </w:p>
    <w:p w:rsidR="00353B2D" w:rsidRPr="00353B2D" w:rsidRDefault="00CA126D" w:rsidP="00353B2D">
      <w:pPr>
        <w:numPr>
          <w:ilvl w:val="0"/>
          <w:numId w:val="2"/>
        </w:numPr>
        <w:tabs>
          <w:tab w:val="left" w:pos="574"/>
        </w:tabs>
        <w:spacing w:before="240" w:after="120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Dzienne wyżywienie pacjenta składa się z trzech podstawowych posiłków tj. śniadania, obiadu i kolacji w ramach diet leczniczych (odpowiednio do jednostki chorobowej): ogólna, ogólna papka, ogólna bezmleczna, ogólna bezmięsna, lekkostrawna, lekkostrawna papka, lekkostrawna bezmleczna, bezglutenowa,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niskoresztkowa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 wysokoresztkowa.</w:t>
      </w:r>
    </w:p>
    <w:p w:rsidR="00353B2D" w:rsidRDefault="00353B2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3B2D" w:rsidRDefault="00353B2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lastRenderedPageBreak/>
        <w:t>Przykładowy skład diety:</w:t>
      </w:r>
    </w:p>
    <w:tbl>
      <w:tblPr>
        <w:tblW w:w="6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042"/>
        <w:gridCol w:w="2042"/>
      </w:tblGrid>
      <w:tr w:rsidR="007738EE" w:rsidRPr="007738EE" w:rsidTr="00103EA8">
        <w:trPr>
          <w:cantSplit/>
          <w:trHeight w:val="414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</w:t>
            </w:r>
          </w:p>
        </w:tc>
      </w:tr>
      <w:tr w:rsidR="007738EE" w:rsidRPr="007738EE" w:rsidTr="00103EA8">
        <w:trPr>
          <w:cantSplit/>
          <w:trHeight w:val="2734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mleczna, chleb, bułka, masło, wędlina, jajko, ser biały w kawałku, twaróg, mięso gotowane, ketchup, warzywo nie mniej niż 50 g lub owoc, Herbata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                          Mięso, drób, ryby.                   Surówka z warzyw surowych lub gotowanych. Ziemniaki, kasze, ryż, makaron. Kompot.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Kawa z mlekiem, herbata, chleb: pszenny, tostowy, masło, wędlina, jajko, ser: topiony, biały w kawałku, twaróg, suflet, mięso gotowane, ketchup, warzywo nie mniej niż 50 g.</w:t>
            </w:r>
          </w:p>
        </w:tc>
      </w:tr>
    </w:tbl>
    <w:p w:rsidR="00353B2D" w:rsidRDefault="00353B2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1C ) Diety wysokobiałkowe, wysokobiałkowe papkowate, wątrobowe, wrzodowe, mocznicowa, drenowe, miksowane, miksowane specjalne, kleikowe, płynne, specjalne posiłki będą </w:t>
      </w:r>
      <w:r w:rsidR="007A30EF" w:rsidRPr="007738EE">
        <w:rPr>
          <w:rFonts w:ascii="Times New Roman" w:hAnsi="Times New Roman" w:cs="Times New Roman"/>
          <w:sz w:val="24"/>
          <w:szCs w:val="24"/>
        </w:rPr>
        <w:t xml:space="preserve">składać się z pięciu posiłków: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śniadanie i p</w:t>
      </w:r>
      <w:r w:rsidR="007A30EF" w:rsidRPr="007738EE">
        <w:rPr>
          <w:rFonts w:ascii="Times New Roman" w:hAnsi="Times New Roman" w:cs="Times New Roman"/>
          <w:sz w:val="24"/>
          <w:szCs w:val="24"/>
        </w:rPr>
        <w:t>odwieczorek</w:t>
      </w:r>
    </w:p>
    <w:p w:rsidR="00CA45BB" w:rsidRDefault="00CA45BB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1006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7738EE" w:rsidRPr="007738EE" w:rsidTr="005C6113">
        <w:trPr>
          <w:cantSplit/>
          <w:trHeight w:val="414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Śniadanie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Śniadanie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</w:t>
            </w:r>
          </w:p>
        </w:tc>
      </w:tr>
      <w:tr w:rsidR="007738EE" w:rsidRPr="007738EE" w:rsidTr="00285891">
        <w:trPr>
          <w:cantSplit/>
          <w:trHeight w:val="2325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7A30EF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mleczna, chleb, bułka, masło, wędlina, jajko, ser biały w kawałku, twaróg,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mięso gotowane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 lub owoc.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Herbata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Kanapka z: wędliną, jajkiem, białkiem jajka, twarogiem, pasta z mięsa, jajka, ryby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.                                   Warzywo lub owoc gotowany, galaretka: owocowa,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mleczna, musy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Mięso, drób,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ryby.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Surówka z warzyw surowych lub gotowanych.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Ziemniaki, kasze, ryż,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makaron.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Kompot.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7A30EF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Budyń, kisiel,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jabłka, jogurt, sok typu bobo, twarożek mix, deser mleczny, sok warzywny, musy, bułka drożdżowa,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serniczki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naleśniki lub kanapka z warzywami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544C7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z mlekiem, herbata, chleb: pszenny, tostowy, masło, wędlina, jajko,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ser: t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opiony, biały w kawałku, twaróg, suflet, mięso gotowane,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353B2D" w:rsidRDefault="00353B2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45BB" w:rsidRDefault="00CA45BB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3B2D" w:rsidRDefault="00353B2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1D)  Diety cukrzycowe, cukrzycowe bezmleczne, papkowate będą </w:t>
      </w:r>
      <w:r w:rsidR="00544C71" w:rsidRPr="007738EE">
        <w:rPr>
          <w:rFonts w:ascii="Times New Roman" w:hAnsi="Times New Roman" w:cs="Times New Roman"/>
          <w:sz w:val="24"/>
          <w:szCs w:val="24"/>
        </w:rPr>
        <w:t xml:space="preserve">składać się z pięciu posiłków;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</w:t>
      </w:r>
      <w:r w:rsidR="00544C71" w:rsidRPr="007738EE">
        <w:rPr>
          <w:rFonts w:ascii="Times New Roman" w:hAnsi="Times New Roman" w:cs="Times New Roman"/>
          <w:sz w:val="24"/>
          <w:szCs w:val="24"/>
        </w:rPr>
        <w:t>śniadanie i podwieczorek</w:t>
      </w:r>
      <w:r w:rsidRPr="007738EE">
        <w:rPr>
          <w:rFonts w:ascii="Times New Roman" w:hAnsi="Times New Roman" w:cs="Times New Roman"/>
          <w:sz w:val="24"/>
          <w:szCs w:val="24"/>
        </w:rPr>
        <w:t xml:space="preserve"> oraz  dieta cukrzycowa insulinowa dodatkowo z II kolacji</w:t>
      </w:r>
      <w:r w:rsidR="00544C71" w:rsidRPr="007738EE">
        <w:rPr>
          <w:rFonts w:ascii="Times New Roman" w:hAnsi="Times New Roman" w:cs="Times New Roman"/>
          <w:sz w:val="24"/>
          <w:szCs w:val="24"/>
        </w:rPr>
        <w:t>.</w:t>
      </w:r>
    </w:p>
    <w:p w:rsidR="00971668" w:rsidRPr="007738EE" w:rsidRDefault="00CA126D" w:rsidP="00353B2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1006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7738EE" w:rsidRPr="007738EE" w:rsidTr="00971668">
        <w:trPr>
          <w:cantSplit/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 Śniadanie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Śniadanie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 I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 II</w:t>
            </w:r>
          </w:p>
        </w:tc>
      </w:tr>
      <w:tr w:rsidR="007738EE" w:rsidRPr="007738EE" w:rsidTr="00285891">
        <w:trPr>
          <w:cantSplit/>
          <w:trHeight w:val="2325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1E20F4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rosołowa, chleb, chleb żytni, masło, masło roślinne, wędlina, jajko,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 biały w kawałku, twaróg b/c, mięso got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owane, pieczone, suflet,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 lub owoc.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b/c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Kanapka z: wędliną, jajkiem, białkiem jajka, twarogiem, pastami.</w:t>
            </w:r>
          </w:p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Warzywo,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owoc, musy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Mięso, drób,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ryby.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Surówka z warzyw surowych,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jarzynka lub warzywa gotowane.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Ziemniaki,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kasze; Kompot b/c 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Kisiel, kefir, jogurt naturalny, twarożek mix b/c, sok warzywny, musy,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kanapka z warzywami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Kawa z mlekiem b/c, herbata b/c,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chleb pszenny, chleb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razowy; masło, masło roślinne, jajko, wędlina,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er biały w kawałku, twaróg b/c, suflet, mięso gotowane,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Chleb razowy, masło, suflet, wędlina, twaróg, jajko,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1E).Diety trzustkowe,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poresekcyjne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,  będą składać </w:t>
      </w:r>
      <w:r w:rsidR="00B26862" w:rsidRPr="007738EE">
        <w:rPr>
          <w:rFonts w:ascii="Times New Roman" w:hAnsi="Times New Roman" w:cs="Times New Roman"/>
          <w:sz w:val="24"/>
          <w:szCs w:val="24"/>
        </w:rPr>
        <w:t xml:space="preserve">się z sześciu posiłków: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śniad</w:t>
      </w:r>
      <w:r w:rsidR="00B26862" w:rsidRPr="007738EE">
        <w:rPr>
          <w:rFonts w:ascii="Times New Roman" w:hAnsi="Times New Roman" w:cs="Times New Roman"/>
          <w:sz w:val="24"/>
          <w:szCs w:val="24"/>
        </w:rPr>
        <w:t>anie, podwieczorek i II kolacja.</w:t>
      </w: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1006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7738EE" w:rsidRPr="007738EE" w:rsidTr="00B26862">
        <w:trPr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Śniadanie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Śniadanie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Kolacja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Kolacja</w:t>
            </w:r>
          </w:p>
        </w:tc>
      </w:tr>
      <w:tr w:rsidR="007738EE" w:rsidRPr="007738EE" w:rsidTr="00285891">
        <w:trPr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Zupa 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rosołowa, chleb tostowy, bułka, masło, wędlina, ser: biały w kawałku, twaróg, mięso gotowane, warzywo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got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owane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mniej niż 50 g lub owoc pieczony.</w:t>
            </w:r>
          </w:p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Kanapka z: wędliną, białkiem jajka, twarogiem, </w:t>
            </w:r>
          </w:p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Warzywo lub owoc  got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owany, galaretka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owocowa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musy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    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Mięso, drób, ryby.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Warzywa i jarzynki gotowane .Ziemniaki,  </w:t>
            </w:r>
            <w:proofErr w:type="spellStart"/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ryż.Kompot</w:t>
            </w:r>
            <w:proofErr w:type="spellEnd"/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Budyń, kisiel, mus z jabłka, jogurt, twarożek mix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Herbata, chleb: pszenny, tostowy; masło,  wędlina,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ser: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biały w kawałku, twaróg; suflet,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Chleb: tostowy,  masło, suflet, wędlina, twaróg,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240" w:after="6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Dostarczane posiłki muszą być urozmaicone pod względem: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barwy,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smaku i zapachu,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doboru produktów,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ind w:left="1145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odpowiedniej konsystencji.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powinny dawać poczucie sytości.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Zobowiązuje się Wykonawcę do przestrzegania normatywnych wartości energetycznych (węglowodanów i tłuszczów), pełnowartościowego białka, zachowując właściwy stosunek pomiędzy białkiem zwierzęcym a roślinnym, a także właściwą ilość składników mineralnych i witamin zgodnie z wykazem norm dziennych racji pokarmowych dla zakładów opieki zdrowotnej opracowanych przez Instytut Żywności i Żywienia w Warszawie.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lastRenderedPageBreak/>
        <w:t>Posiłki mają być sporządzane z produktów wysokiej jakości o odpowiedniej wartości odżywczej, z uwzględnieniem sezonowości warzyw i owoców.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Nie dopuszcza się żywności modyfikowanej genetycznie, typu in</w:t>
      </w:r>
      <w:bookmarkStart w:id="0" w:name="_GoBack"/>
      <w:bookmarkEnd w:id="0"/>
      <w:r w:rsidRPr="007738EE">
        <w:rPr>
          <w:rFonts w:ascii="Times New Roman" w:hAnsi="Times New Roman" w:cs="Times New Roman"/>
          <w:sz w:val="24"/>
          <w:szCs w:val="24"/>
        </w:rPr>
        <w:t>stant, wyklucza się stosowanie przypraw typu: Jarzynka, Vegeta, Maggi w płynie.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poszczególnych dietach i posiłkach gramatura będzie zgodna z normą żywieniową.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dostarczone na oddział muszą mieć odpowiednią temperaturę, tj. gorące zupy, kawa, herbata 75˚C, gorące drugie dania 65˚C.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6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będą dostarczane do Zamawiającego, na poszczególne oddziały w godzinach: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śniadanie: godzina 7:30,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obiad i podwieczorek: godzina 13:00,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I kolacja i II kolacja: godzina 17:30.</w:t>
      </w:r>
    </w:p>
    <w:p w:rsidR="00CA126D" w:rsidRPr="007738EE" w:rsidRDefault="00CA126D" w:rsidP="00CA126D">
      <w:pPr>
        <w:tabs>
          <w:tab w:val="left" w:pos="574"/>
        </w:tabs>
        <w:spacing w:before="60" w:after="120" w:line="240" w:lineRule="auto"/>
        <w:ind w:left="572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Maksymalne dopuszczalne wcześniejsze dostarczenie wynosi 15 minut, maksymalne spóźnienie dostawy wynosi 30 minut.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transportu posiłków Zamawiający udostępni oznakowaną windę.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odbioru posiłków upoważnionymi są: kuchenkowa z oddziału, pielęgniarka dyżurna, dietetyk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poporcjowane do rozłożenia na talerze, należy dostarczać w oddzielnych pojemnikach do tego celu przeznaczonych, szczelnie zamkniętych, utrzymujących wymaganą temperaturę, np. termosach. Pojemniki są własnością Wykonawcy, który odpowiada za stan pojemników i utrzymanie ich w czystości. Pojemniki muszą być w dobrym stanie technicznym i higienicznym.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Pojemniki do transportu posiłków muszą odpowiadać aktualnie obowiązującym zasadom</w:t>
      </w:r>
      <w:r w:rsidR="00D62BCB">
        <w:rPr>
          <w:rFonts w:ascii="Times New Roman" w:hAnsi="Times New Roman" w:cs="Times New Roman"/>
          <w:sz w:val="24"/>
          <w:szCs w:val="24"/>
        </w:rPr>
        <w:t xml:space="preserve"> systemu </w:t>
      </w:r>
      <w:r w:rsidRPr="007738EE">
        <w:rPr>
          <w:rFonts w:ascii="Times New Roman" w:hAnsi="Times New Roman" w:cs="Times New Roman"/>
          <w:sz w:val="24"/>
          <w:szCs w:val="24"/>
        </w:rPr>
        <w:t>HACCP</w:t>
      </w:r>
      <w:r w:rsidR="00D62BCB">
        <w:rPr>
          <w:rFonts w:ascii="Times New Roman" w:hAnsi="Times New Roman" w:cs="Times New Roman"/>
          <w:sz w:val="24"/>
          <w:szCs w:val="24"/>
        </w:rPr>
        <w:t xml:space="preserve"> (lub równoważnemu)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Wózki transportowe do rozwożenia posiłków na oddziały zapewni Wykonawca, który odpowiada za utrzymaniem ich w czystości.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Wózki typu bemar muszą być zamykane, posiadać wymagane atesty, dopuszczenia (które Wykonawca dostarczy na żądanie Zamawiającego w trakcie realizacji umowy) i odpowiadać aktualnym wymaganiom systemu HACCP</w:t>
      </w:r>
      <w:r w:rsidR="00D62BCB">
        <w:rPr>
          <w:rFonts w:ascii="Times New Roman" w:hAnsi="Times New Roman" w:cs="Times New Roman"/>
          <w:sz w:val="24"/>
          <w:szCs w:val="24"/>
        </w:rPr>
        <w:t xml:space="preserve"> (lub równoważnemu)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353B2D" w:rsidRDefault="00CA126D" w:rsidP="00ED305B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353B2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305B" w:rsidRPr="00353B2D">
        <w:rPr>
          <w:rFonts w:ascii="Times New Roman" w:hAnsi="Times New Roman" w:cs="Times New Roman"/>
          <w:sz w:val="24"/>
          <w:szCs w:val="24"/>
        </w:rPr>
        <w:t>ponosi odpowiedzialność za udostępnione wózki typu bemar, pokrywa koszty naprawy, konserwacji, zapewnia urządzenia zastępcze w przypadku awarii wózków z przyczyn nie leżących po stronie Zamawiającego. Zamawiający pokrywa koszty  napraw uszkodzeń wynikających z nieprawidłowego użytkowania wózków.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Odbiór opróżnionych pojemników z poszczególnych oddziałów odbywać się będzie po dystrybucji posiłków, po upływie 40-60 minut od chwili ich dostarczenia.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zapewni odbiór odpadów kuchennych ulegających biodegradacji (kod 20 01 08), powstałych w związku z realizacją usługi i ich utylizację zgodnie z obowiązującymi przepisami. Odbiór odpadów następuje wraz z odbiorem opróżnionych pojemników z kolacji. Szczelne pojemniki na odpady pokonsumpcyjne zapewnia Wykonawca w ilości min. 10 sztuk.</w:t>
      </w:r>
      <w:r w:rsidRPr="007738EE">
        <w:t xml:space="preserve"> </w:t>
      </w:r>
      <w:r w:rsidRPr="007738EE">
        <w:rPr>
          <w:rFonts w:ascii="Times New Roman" w:hAnsi="Times New Roman" w:cs="Times New Roman"/>
          <w:sz w:val="24"/>
          <w:szCs w:val="24"/>
        </w:rPr>
        <w:t>Dopuszcza się możliwość zwiększenia ilości pojemników na odpady w przypadku utworzenia nowego oddziału 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Jadłospisy bieżące ustalane będą przez Wykonawcę na 10 dni i na taki okres będą akceptowane przez dietetyka Zamawiającego. Jadłospisy świąteczne – Wigilia, 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Dzień </w:t>
      </w:r>
      <w:r w:rsidRPr="007738EE">
        <w:rPr>
          <w:rFonts w:ascii="Times New Roman" w:hAnsi="Times New Roman" w:cs="Times New Roman"/>
          <w:sz w:val="24"/>
          <w:szCs w:val="24"/>
        </w:rPr>
        <w:lastRenderedPageBreak/>
        <w:t xml:space="preserve">Świąt Bożego Narodzenia, Nowy Rok, 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Dzień Świąt Wielkanocnych będą ustalane z dietetykiem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dni robocze do godziny 10:00 dietetyk Zamawiającego poda mailem lub faksem ilość zamawianych posiłków oraz rodzaje diet do obiadu, a na następny dzień do godz.14:00. Pisemne przekazanie zapotrzebowania nastąpi wraz z odbiorem pojemników po obiedzie.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Dla pacjentów nowoprzybyłych zamawianie posiłków na dzień, w którym zostali przyjęci będzie realizowane wg następujących zasad: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jeśli pacjent zostanie przyjęty i zgłoszony do godziny 10:30 – otrzyma obiad i kolejne posiłki,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jeśli pacjent zostanie przyjęty i zgłoszony między godziną 12:00 a 14:00 – otrzyma kolację i następne posiłki,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będą zamawiane telefonicznie, zamówienie na piśmie będzie potwierdzone bez zbędnej zwłoki.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soboty, niedziele i dni ustawowo wolne od pracy dodatkowe posiłki i rodzaje diet będą zgłaszane bezpośrednio przez poszczególne oddziały do godz.14:00.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zweryfikuje zbiorcze, miesięczne zestawienie zrealizowanych diet w każdym pierwszym tygodniu danego miesiąca sporządzone przez dietetyka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zadań Wykonawcy należy współpraca z dietetykiem Zamawiającego w zakresie przygotowywania posiłków.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Transport posiłków odbywać się będzie transportem Wykonawcy na jego koszt i ryzyko. Środek transportu winien być zatwierdzony do przewozu żywności, zgodnie z wymaganiami przepisów szczególnych, a osoba dokonująca dostawy posiadać określone przepisami prawa dokumenty dopuszczające do pracy przy dystrybucji żywności.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Czas transportu posiłków należy ograniczyć do koniecznego minimum, tak aby nie wpływał na jakość dostarczanych posiłków.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Ilość dostarczonych posiłków musi być zgodna z zamówieniem.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Dostawca przedłoży kopię wyniku kontroli sanitarnej dotyczącej higieny żywienia i oceny sposobu żywienia oraz badań wody po każdej kontroli przeprowadzonej przez Państwową Inspekcję Sanitarną w terminie do 2 tygodni od otrzymania wyniku.</w:t>
      </w:r>
    </w:p>
    <w:p w:rsidR="00CA126D" w:rsidRPr="007738EE" w:rsidRDefault="00CA126D" w:rsidP="00954B36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 sporządzaniu i dostawie posiłków Wykonawca zobowiązany jest przestrzegać obowiązujących przepisów BHP, sanitarno-epidemiologicznych, przepisów Ustawy z dnia 25 sierpnia 2006 roku o bezpieczeństwie żywności i żywienia (</w:t>
      </w:r>
      <w:r w:rsidR="00954B36" w:rsidRPr="00954B36">
        <w:rPr>
          <w:rFonts w:ascii="Times New Roman" w:hAnsi="Times New Roman" w:cs="Times New Roman"/>
          <w:sz w:val="24"/>
          <w:szCs w:val="24"/>
        </w:rPr>
        <w:t>Dz.U. z 2018 r. poz. 1541, tj. ze zm.</w:t>
      </w:r>
      <w:r w:rsidRPr="007738EE">
        <w:rPr>
          <w:rFonts w:ascii="Times New Roman" w:hAnsi="Times New Roman"/>
          <w:iCs/>
          <w:sz w:val="24"/>
          <w:szCs w:val="24"/>
        </w:rPr>
        <w:t>)</w:t>
      </w:r>
      <w:r w:rsidRPr="007738EE">
        <w:rPr>
          <w:rFonts w:ascii="Times New Roman" w:hAnsi="Times New Roman" w:cs="Times New Roman"/>
          <w:sz w:val="24"/>
          <w:szCs w:val="24"/>
        </w:rPr>
        <w:t>, Rozporządzenia (WE) Nr 852/2004 Parlamentu Europejskiego i Rady z dnia 29 kwietnia 2004r. w sprawie higieny środków spożywczych (Dz. Urz. UE L 139 z dnia 30.04.2004r.) oraz norm</w:t>
      </w:r>
      <w:r w:rsidR="00A06BD3">
        <w:rPr>
          <w:rFonts w:ascii="Times New Roman" w:hAnsi="Times New Roman" w:cs="Times New Roman"/>
          <w:sz w:val="24"/>
          <w:szCs w:val="24"/>
        </w:rPr>
        <w:t>y</w:t>
      </w:r>
      <w:r w:rsidRPr="007738EE">
        <w:rPr>
          <w:rFonts w:ascii="Times New Roman" w:hAnsi="Times New Roman" w:cs="Times New Roman"/>
          <w:sz w:val="24"/>
          <w:szCs w:val="24"/>
        </w:rPr>
        <w:t xml:space="preserve"> ISO 22000</w:t>
      </w:r>
      <w:r w:rsidR="007738EE">
        <w:rPr>
          <w:rFonts w:ascii="Times New Roman" w:hAnsi="Times New Roman" w:cs="Times New Roman"/>
          <w:sz w:val="24"/>
          <w:szCs w:val="24"/>
        </w:rPr>
        <w:t xml:space="preserve"> </w:t>
      </w:r>
      <w:r w:rsidR="00A06BD3">
        <w:rPr>
          <w:rFonts w:ascii="Times New Roman" w:hAnsi="Times New Roman" w:cs="Times New Roman"/>
          <w:sz w:val="24"/>
          <w:szCs w:val="24"/>
        </w:rPr>
        <w:t>(</w:t>
      </w:r>
      <w:r w:rsidR="007738EE">
        <w:rPr>
          <w:rFonts w:ascii="Times New Roman" w:hAnsi="Times New Roman" w:cs="Times New Roman"/>
          <w:sz w:val="24"/>
          <w:szCs w:val="24"/>
        </w:rPr>
        <w:t>lub równoważn</w:t>
      </w:r>
      <w:r w:rsidR="00D62BCB">
        <w:rPr>
          <w:rFonts w:ascii="Times New Roman" w:hAnsi="Times New Roman" w:cs="Times New Roman"/>
          <w:sz w:val="24"/>
          <w:szCs w:val="24"/>
        </w:rPr>
        <w:t>ej</w:t>
      </w:r>
      <w:r w:rsidR="00A06BD3">
        <w:rPr>
          <w:rFonts w:ascii="Times New Roman" w:hAnsi="Times New Roman" w:cs="Times New Roman"/>
          <w:sz w:val="24"/>
          <w:szCs w:val="24"/>
        </w:rPr>
        <w:t>)</w:t>
      </w:r>
      <w:r w:rsidRPr="007738EE">
        <w:rPr>
          <w:rFonts w:ascii="Times New Roman" w:hAnsi="Times New Roman" w:cs="Times New Roman"/>
          <w:sz w:val="24"/>
          <w:szCs w:val="24"/>
        </w:rPr>
        <w:t xml:space="preserve"> a także innych znajdujących zastosowanie przepisów.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ponosi wyłączną odpowiedzialność za przestrzeganie Zasad Dobrej Praktyki Higienicznej (GHP), Dobrej Praktyki Produkcyjnej (GMP) i systemu Analizy Zagrożeń i Krytycznych Punktów Kontroli (HACCP)</w:t>
      </w:r>
      <w:r w:rsidR="00A06BD3">
        <w:rPr>
          <w:rFonts w:ascii="Times New Roman" w:hAnsi="Times New Roman" w:cs="Times New Roman"/>
          <w:sz w:val="24"/>
          <w:szCs w:val="24"/>
        </w:rPr>
        <w:t xml:space="preserve"> wprowadzonych u Wykonawcy</w:t>
      </w:r>
      <w:r w:rsidR="00954B36">
        <w:rPr>
          <w:rFonts w:ascii="Times New Roman" w:hAnsi="Times New Roman" w:cs="Times New Roman"/>
          <w:sz w:val="24"/>
          <w:szCs w:val="24"/>
        </w:rPr>
        <w:t xml:space="preserve"> (lub równoważnych)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>Wykonawca ponosi odpowiedzialność za: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jakość świadczonej usługi i jej wykonanie,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lastRenderedPageBreak/>
        <w:t>czystość i porządek oraz stan sanitarno-techniczny w obrębie obiektów Wykonawcy, w których będą przygotowywane posiłki,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zatrudniony personel pod względem zdrowotnym i higienicznym (personel musi posiadać orzeczenie lekarskie dla celów sanitarno-epidemiologicznych o braku przeciwwskazań do wykonywania prac, przy wykonywaniu których istnieje możliwość przeniesienia zakażenia na inne osoby),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właściwe przechowywanie artykułów spożywczych (z uwzględnieniem segregacji, utrzymania temperatury i innych warunków przechowywania),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higienę produkcji posiłków i transportu,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jakościową i ilościową ocenę sposobu żywienia,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pobieranie i przechowywanie codziennych prób posiłków według planu uzgodnionego z Działem Higieny Żywienia Powiatowej Stacji Sanitarno-Epidemiologicznej,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pobieranie prób i wymazów w sytuacjach awaryjnych wymagających natychmiastowej interwencji,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24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odbiór i utylizację odpadów.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>Wsad surowcowy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dziennego wsadu surowcowego nie może być niższa niż 7,65 zł brutto na jednego pacjenta.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d</w:t>
      </w:r>
      <w:r w:rsidR="0017397F" w:rsidRPr="007738EE">
        <w:rPr>
          <w:rFonts w:ascii="Times New Roman" w:hAnsi="Times New Roman" w:cs="Times New Roman"/>
          <w:sz w:val="24"/>
          <w:szCs w:val="24"/>
        </w:rPr>
        <w:t>ziennego wsadu surowcowego</w:t>
      </w:r>
      <w:r w:rsidRPr="007738EE">
        <w:rPr>
          <w:rFonts w:ascii="Times New Roman" w:hAnsi="Times New Roman" w:cs="Times New Roman"/>
          <w:sz w:val="24"/>
          <w:szCs w:val="24"/>
        </w:rPr>
        <w:t xml:space="preserve"> jest wartością średnią wymaganą w okresie rozliczeniowym 1 miesiąca.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wsadu należy ustalić na podstawie posiłku składającego się z śniadania, obiadu</w:t>
      </w:r>
      <w:r w:rsidR="00A06BD3">
        <w:rPr>
          <w:rFonts w:ascii="Times New Roman" w:hAnsi="Times New Roman" w:cs="Times New Roman"/>
          <w:sz w:val="24"/>
          <w:szCs w:val="24"/>
        </w:rPr>
        <w:t xml:space="preserve"> </w:t>
      </w:r>
      <w:r w:rsidRPr="007738EE">
        <w:rPr>
          <w:rFonts w:ascii="Times New Roman" w:hAnsi="Times New Roman" w:cs="Times New Roman"/>
          <w:sz w:val="24"/>
          <w:szCs w:val="24"/>
        </w:rPr>
        <w:t>i kolacji, w oparciu o przykładowy sk</w:t>
      </w:r>
      <w:r w:rsidR="00A06BD3">
        <w:rPr>
          <w:rFonts w:ascii="Times New Roman" w:hAnsi="Times New Roman" w:cs="Times New Roman"/>
          <w:sz w:val="24"/>
          <w:szCs w:val="24"/>
        </w:rPr>
        <w:t>ład diety określony w pkt I.1B)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38EE">
        <w:rPr>
          <w:rFonts w:ascii="Times New Roman" w:hAnsi="Times New Roman" w:cs="Times New Roman"/>
          <w:b/>
          <w:bCs/>
          <w:iCs/>
          <w:sz w:val="24"/>
          <w:szCs w:val="24"/>
        </w:rPr>
        <w:t>Kontrola wykonania usługi przez Zamawiającego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Dostarczane posiłki na poszczególne oddziały muszą być zgodne ze zgłoszonym zapotrzebowaniem.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Przedstawiciel Zamawiającego będzie miał prawo kontroli ilości i jakości dostarczanych na poszczególne oddziały posiłków (jeden dodatkowy posiłek w tygodniu do oceny organoleptycznej), kontroli obiektów Wykonawcy w zakresie procesu przygotowania, konfekcjonowania i transportu posiłków.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W przypadku kiedy Wykonawca nie zrealizuje dostawy zgodnej z zamówieniem ilościowym, jakościowym (braki porcji, zaniżona gramatura porcji) lub dostarczy posiłki nieterminowo Zamawiający ma prawo do reklamacji dostawy. Dla potwierdzenia niezgodności przedstawiciel Zamawiającego z danego oddziału wystawi </w:t>
      </w:r>
      <w:r w:rsidRPr="007738EE">
        <w:rPr>
          <w:rFonts w:ascii="Times New Roman" w:hAnsi="Times New Roman" w:cs="Times New Roman"/>
          <w:i/>
          <w:sz w:val="24"/>
          <w:szCs w:val="24"/>
        </w:rPr>
        <w:t>Protokół niezgodności dostawy posiłków</w:t>
      </w:r>
      <w:r w:rsidRPr="007738EE">
        <w:rPr>
          <w:rFonts w:ascii="Times New Roman" w:hAnsi="Times New Roman" w:cs="Times New Roman"/>
          <w:sz w:val="24"/>
          <w:szCs w:val="24"/>
        </w:rPr>
        <w:t xml:space="preserve"> (zgodnie z Załącznikiem nr</w:t>
      </w:r>
      <w:r w:rsidR="00A06BD3">
        <w:rPr>
          <w:rFonts w:ascii="Times New Roman" w:hAnsi="Times New Roman" w:cs="Times New Roman"/>
          <w:sz w:val="24"/>
          <w:szCs w:val="24"/>
        </w:rPr>
        <w:t xml:space="preserve"> 2</w:t>
      </w:r>
      <w:r w:rsidRPr="007738EE">
        <w:rPr>
          <w:rFonts w:ascii="Times New Roman" w:hAnsi="Times New Roman" w:cs="Times New Roman"/>
          <w:sz w:val="24"/>
          <w:szCs w:val="24"/>
        </w:rPr>
        <w:t xml:space="preserve"> do umowy stanowiącym Załącznik nr </w:t>
      </w:r>
      <w:r w:rsidR="00A06BD3">
        <w:rPr>
          <w:rFonts w:ascii="Times New Roman" w:hAnsi="Times New Roman" w:cs="Times New Roman"/>
          <w:sz w:val="24"/>
          <w:szCs w:val="24"/>
        </w:rPr>
        <w:t>7 d</w:t>
      </w:r>
      <w:r w:rsidRPr="007738EE">
        <w:rPr>
          <w:rFonts w:ascii="Times New Roman" w:hAnsi="Times New Roman" w:cs="Times New Roman"/>
          <w:sz w:val="24"/>
          <w:szCs w:val="24"/>
        </w:rPr>
        <w:t>o SIWZ). Wystawienie Protokołu niezgodności wiąże się z naliczaniem kar umownych.</w:t>
      </w:r>
    </w:p>
    <w:p w:rsidR="006B2041" w:rsidRPr="007738EE" w:rsidRDefault="006B2041"/>
    <w:sectPr w:rsidR="006B2041" w:rsidRPr="007738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4E" w:rsidRDefault="00D0264E" w:rsidP="00103EA8">
      <w:pPr>
        <w:spacing w:after="0" w:line="240" w:lineRule="auto"/>
      </w:pPr>
      <w:r>
        <w:separator/>
      </w:r>
    </w:p>
  </w:endnote>
  <w:endnote w:type="continuationSeparator" w:id="0">
    <w:p w:rsidR="00D0264E" w:rsidRDefault="00D0264E" w:rsidP="001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05711"/>
      <w:docPartObj>
        <w:docPartGallery w:val="Page Numbers (Bottom of Page)"/>
        <w:docPartUnique/>
      </w:docPartObj>
    </w:sdtPr>
    <w:sdtEndPr/>
    <w:sdtContent>
      <w:sdt>
        <w:sdtPr>
          <w:id w:val="961147657"/>
          <w:docPartObj>
            <w:docPartGallery w:val="Page Numbers (Top of Page)"/>
            <w:docPartUnique/>
          </w:docPartObj>
        </w:sdtPr>
        <w:sdtEndPr/>
        <w:sdtContent>
          <w:p w:rsidR="00D65B42" w:rsidRDefault="00D65B42" w:rsidP="00D65B42">
            <w:pPr>
              <w:pStyle w:val="Stopka"/>
              <w:jc w:val="center"/>
            </w:pPr>
            <w:r w:rsidRPr="00D65B4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65B4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65B42">
              <w:rPr>
                <w:rFonts w:ascii="Times New Roman" w:hAnsi="Times New Roman" w:cs="Times New Roman"/>
              </w:rPr>
              <w:t xml:space="preserve"> / 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65B4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4E" w:rsidRDefault="00D0264E" w:rsidP="00103EA8">
      <w:pPr>
        <w:spacing w:after="0" w:line="240" w:lineRule="auto"/>
      </w:pPr>
      <w:r>
        <w:separator/>
      </w:r>
    </w:p>
  </w:footnote>
  <w:footnote w:type="continuationSeparator" w:id="0">
    <w:p w:rsidR="00D0264E" w:rsidRDefault="00D0264E" w:rsidP="0010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A8" w:rsidRPr="00103EA8" w:rsidRDefault="00103EA8" w:rsidP="00103EA8">
    <w:pPr>
      <w:tabs>
        <w:tab w:val="right" w:pos="9743"/>
      </w:tabs>
      <w:spacing w:after="500"/>
      <w:rPr>
        <w:rFonts w:ascii="Times New Roman" w:hAnsi="Times New Roman" w:cs="Times New Roman"/>
        <w:b/>
        <w:sz w:val="24"/>
        <w:szCs w:val="24"/>
      </w:rPr>
    </w:pPr>
    <w:r w:rsidRPr="00103EA8">
      <w:rPr>
        <w:rFonts w:ascii="Times New Roman" w:hAnsi="Times New Roman" w:cs="Times New Roman"/>
        <w:b/>
        <w:sz w:val="24"/>
        <w:szCs w:val="24"/>
      </w:rPr>
      <w:t>DZP-PN/15/2019</w:t>
    </w:r>
    <w:r w:rsidRPr="00103EA8">
      <w:rPr>
        <w:rFonts w:ascii="Times New Roman" w:hAnsi="Times New Roman" w:cs="Times New Roman"/>
        <w:b/>
        <w:sz w:val="24"/>
        <w:szCs w:val="24"/>
      </w:rPr>
      <w:tab/>
      <w:t>Załącznik n</w:t>
    </w:r>
    <w:r>
      <w:rPr>
        <w:rFonts w:ascii="Times New Roman" w:hAnsi="Times New Roman" w:cs="Times New Roman"/>
        <w:b/>
        <w:sz w:val="24"/>
        <w:szCs w:val="24"/>
      </w:rPr>
      <w:t>r 2</w:t>
    </w:r>
    <w:r w:rsidR="00CA45BB">
      <w:rPr>
        <w:rFonts w:ascii="Times New Roman" w:hAnsi="Times New Roman" w:cs="Times New Roman"/>
        <w:b/>
        <w:sz w:val="24"/>
        <w:szCs w:val="24"/>
      </w:rPr>
      <w:t xml:space="preserve"> 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405"/>
    <w:multiLevelType w:val="hybridMultilevel"/>
    <w:tmpl w:val="6CB60FE2"/>
    <w:lvl w:ilvl="0" w:tplc="2C24DD4A">
      <w:start w:val="2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DA"/>
    <w:multiLevelType w:val="hybridMultilevel"/>
    <w:tmpl w:val="EC0AF0E0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23F3"/>
    <w:multiLevelType w:val="hybridMultilevel"/>
    <w:tmpl w:val="C1068B70"/>
    <w:lvl w:ilvl="0" w:tplc="CBCCD26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5EF"/>
    <w:multiLevelType w:val="hybridMultilevel"/>
    <w:tmpl w:val="FC60B0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9D84BE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8933D5"/>
    <w:multiLevelType w:val="hybridMultilevel"/>
    <w:tmpl w:val="4F86542E"/>
    <w:lvl w:ilvl="0" w:tplc="24C055A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2325"/>
    <w:multiLevelType w:val="hybridMultilevel"/>
    <w:tmpl w:val="999C623A"/>
    <w:lvl w:ilvl="0" w:tplc="E68AE452">
      <w:start w:val="1"/>
      <w:numFmt w:val="upperLetter"/>
      <w:lvlText w:val="1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798247C"/>
    <w:multiLevelType w:val="hybridMultilevel"/>
    <w:tmpl w:val="B478D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76C8"/>
    <w:multiLevelType w:val="hybridMultilevel"/>
    <w:tmpl w:val="3DBA7DEE"/>
    <w:lvl w:ilvl="0" w:tplc="15829DC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0DF"/>
    <w:multiLevelType w:val="hybridMultilevel"/>
    <w:tmpl w:val="FC60B0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9D84BE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8649E5"/>
    <w:multiLevelType w:val="hybridMultilevel"/>
    <w:tmpl w:val="C1068B70"/>
    <w:lvl w:ilvl="0" w:tplc="CBCCD26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6D"/>
    <w:rsid w:val="00103EA8"/>
    <w:rsid w:val="0017370B"/>
    <w:rsid w:val="0017397F"/>
    <w:rsid w:val="001E20F4"/>
    <w:rsid w:val="00285891"/>
    <w:rsid w:val="002F7C4F"/>
    <w:rsid w:val="00353B2D"/>
    <w:rsid w:val="00451A80"/>
    <w:rsid w:val="00544C71"/>
    <w:rsid w:val="005C6113"/>
    <w:rsid w:val="006B2041"/>
    <w:rsid w:val="007738EE"/>
    <w:rsid w:val="007A30EF"/>
    <w:rsid w:val="00954B36"/>
    <w:rsid w:val="00971668"/>
    <w:rsid w:val="00A06BD3"/>
    <w:rsid w:val="00B26862"/>
    <w:rsid w:val="00C41BFE"/>
    <w:rsid w:val="00CA126D"/>
    <w:rsid w:val="00CA45BB"/>
    <w:rsid w:val="00D0264E"/>
    <w:rsid w:val="00D62BCB"/>
    <w:rsid w:val="00D65B42"/>
    <w:rsid w:val="00E374E5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A4BE"/>
  <w15:chartTrackingRefBased/>
  <w15:docId w15:val="{79429DA9-285D-4079-A1FA-70804A66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6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A8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A8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A6F0-A19B-4CFA-BBFC-920721F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mwroblewska</dc:creator>
  <cp:keywords/>
  <dc:description/>
  <cp:lastModifiedBy>Adam Piszczatowski</cp:lastModifiedBy>
  <cp:revision>3</cp:revision>
  <cp:lastPrinted>2019-07-04T10:46:00Z</cp:lastPrinted>
  <dcterms:created xsi:type="dcterms:W3CDTF">2019-07-30T10:56:00Z</dcterms:created>
  <dcterms:modified xsi:type="dcterms:W3CDTF">2019-07-30T11:06:00Z</dcterms:modified>
</cp:coreProperties>
</file>